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5E02" w14:textId="77777777" w:rsidR="007B0CF9" w:rsidRDefault="007B0CF9">
      <w:pPr>
        <w:jc w:val="center"/>
      </w:pPr>
    </w:p>
    <w:p w14:paraId="699270AE" w14:textId="77777777" w:rsidR="007B0CF9" w:rsidRPr="00253567" w:rsidRDefault="00C2486E">
      <w:pPr>
        <w:jc w:val="center"/>
        <w:rPr>
          <w:b/>
          <w:bCs/>
        </w:rPr>
      </w:pPr>
      <w:r w:rsidRPr="00253567">
        <w:rPr>
          <w:b/>
          <w:bCs/>
        </w:rPr>
        <w:t xml:space="preserve">POLITICA </w:t>
      </w:r>
      <w:r w:rsidR="009408EB">
        <w:rPr>
          <w:b/>
          <w:bCs/>
        </w:rPr>
        <w:t>AMBIENTALE</w:t>
      </w:r>
      <w:r w:rsidRPr="00253567">
        <w:rPr>
          <w:b/>
          <w:bCs/>
        </w:rPr>
        <w:t xml:space="preserve"> </w:t>
      </w:r>
    </w:p>
    <w:p w14:paraId="31F9AA17" w14:textId="77777777" w:rsidR="007B0CF9" w:rsidRDefault="007B0CF9" w:rsidP="000968F9"/>
    <w:p w14:paraId="51FEF6E4" w14:textId="77777777" w:rsidR="005F2549" w:rsidRDefault="005F2549" w:rsidP="005F2549">
      <w:pPr>
        <w:jc w:val="both"/>
      </w:pPr>
    </w:p>
    <w:p w14:paraId="54CF15AD" w14:textId="77777777" w:rsidR="00EE55A2" w:rsidRDefault="00EE55A2" w:rsidP="00EE55A2">
      <w:pPr>
        <w:jc w:val="both"/>
      </w:pPr>
      <w:r w:rsidRPr="00EE55A2">
        <w:rPr>
          <w:b/>
          <w:bCs/>
        </w:rPr>
        <w:t>Brambati SpA</w:t>
      </w:r>
      <w:r w:rsidRPr="00EE55A2">
        <w:t xml:space="preserve"> considera la salvaguardia dell’ambiente un valore fondamentale per la qualità della vita, per la continuità delle proprie attività e per lo sviluppo sostenibile. </w:t>
      </w:r>
    </w:p>
    <w:p w14:paraId="5FB665B8" w14:textId="77777777" w:rsidR="00EE55A2" w:rsidRDefault="00EE55A2" w:rsidP="00EE55A2">
      <w:pPr>
        <w:jc w:val="both"/>
      </w:pPr>
    </w:p>
    <w:p w14:paraId="1668A6ED" w14:textId="277F74F3" w:rsidR="00EE55A2" w:rsidRPr="00EE55A2" w:rsidRDefault="00EE55A2" w:rsidP="00EE55A2">
      <w:pPr>
        <w:jc w:val="both"/>
      </w:pPr>
      <w:r w:rsidRPr="00EE55A2">
        <w:t>La presente Politica Ambientale è definita in conformità alla norma UNI EN ISO 14001:2015, tenendo conto del contesto in cui l’azienda opera, degli impatti ambientali significativi connessi alle proprie attività, prodotti e servizi, e delle esigenze ed aspettative delle parti interessate interne ed esterne.</w:t>
      </w:r>
    </w:p>
    <w:p w14:paraId="1A98514A" w14:textId="77777777" w:rsidR="00EE55A2" w:rsidRPr="00EE55A2" w:rsidRDefault="00EE55A2" w:rsidP="00EE55A2">
      <w:pPr>
        <w:jc w:val="both"/>
      </w:pPr>
    </w:p>
    <w:p w14:paraId="47D88439" w14:textId="77777777" w:rsidR="00EE55A2" w:rsidRDefault="00EE55A2" w:rsidP="00EE55A2">
      <w:pPr>
        <w:jc w:val="both"/>
      </w:pPr>
      <w:r w:rsidRPr="00EE55A2">
        <w:t>La Direzione si impegna a perseguire i seguenti principi gestionali:</w:t>
      </w:r>
    </w:p>
    <w:p w14:paraId="521FA48A" w14:textId="77777777" w:rsidR="00EE55A2" w:rsidRPr="00EE55A2" w:rsidRDefault="00EE55A2" w:rsidP="00EE55A2">
      <w:pPr>
        <w:jc w:val="both"/>
      </w:pPr>
    </w:p>
    <w:p w14:paraId="58556C67" w14:textId="77777777" w:rsidR="00EE55A2" w:rsidRPr="00EE55A2" w:rsidRDefault="00EE55A2" w:rsidP="00EE55A2">
      <w:pPr>
        <w:pStyle w:val="Paragrafoelenco"/>
        <w:numPr>
          <w:ilvl w:val="0"/>
          <w:numId w:val="9"/>
        </w:numPr>
        <w:jc w:val="both"/>
      </w:pPr>
      <w:r w:rsidRPr="00EE55A2">
        <w:t xml:space="preserve">Rispettare integralmente la legislazione vigente, le prescrizioni ambientali e gli impegni volontari sottoscritti da </w:t>
      </w:r>
      <w:r w:rsidRPr="00EE55A2">
        <w:rPr>
          <w:b/>
          <w:bCs/>
        </w:rPr>
        <w:t>Brambati SpA</w:t>
      </w:r>
      <w:r w:rsidRPr="00EE55A2">
        <w:t>;</w:t>
      </w:r>
    </w:p>
    <w:p w14:paraId="602C8242" w14:textId="77777777" w:rsidR="00EE55A2" w:rsidRPr="00EE55A2" w:rsidRDefault="00EE55A2" w:rsidP="00EE55A2">
      <w:pPr>
        <w:pStyle w:val="Paragrafoelenco"/>
        <w:numPr>
          <w:ilvl w:val="0"/>
          <w:numId w:val="9"/>
        </w:numPr>
        <w:jc w:val="both"/>
      </w:pPr>
      <w:r w:rsidRPr="00EE55A2">
        <w:t>Proteggere l’ambiente, prevenendo ogni forma di inquinamento e contribuendo attivamente alla mitigazione e all’adattamento ai cambiamenti climatici, alla gestione sostenibile delle risorse naturali e alla tutela della biodiversità e degli ecosistemi;</w:t>
      </w:r>
    </w:p>
    <w:p w14:paraId="268E0BD3" w14:textId="77777777" w:rsidR="00EE55A2" w:rsidRPr="00EE55A2" w:rsidRDefault="00EE55A2" w:rsidP="00EE55A2">
      <w:pPr>
        <w:pStyle w:val="Paragrafoelenco"/>
        <w:numPr>
          <w:ilvl w:val="0"/>
          <w:numId w:val="9"/>
        </w:numPr>
        <w:jc w:val="both"/>
      </w:pPr>
      <w:r w:rsidRPr="00EE55A2">
        <w:t>Gestire e monitorare in modo sistematico gli aspetti ambientali significativi, sia diretti che indiretti, considerando l’intero ciclo di vita dei prodotti e dei servizi;</w:t>
      </w:r>
    </w:p>
    <w:p w14:paraId="32685C12" w14:textId="77777777" w:rsidR="00EE55A2" w:rsidRPr="00EE55A2" w:rsidRDefault="00EE55A2" w:rsidP="00EE55A2">
      <w:pPr>
        <w:pStyle w:val="Paragrafoelenco"/>
        <w:numPr>
          <w:ilvl w:val="0"/>
          <w:numId w:val="9"/>
        </w:numPr>
        <w:jc w:val="both"/>
      </w:pPr>
      <w:r w:rsidRPr="00EE55A2">
        <w:t>Adottare soluzioni di progettazione secondo principi di Ecodesign, al fine di ridurre l’impatto ambientale ed economico dei prodotti durante l’intero ciclo di vita;</w:t>
      </w:r>
    </w:p>
    <w:p w14:paraId="68A0DDC7" w14:textId="77777777" w:rsidR="00EE55A2" w:rsidRPr="00EE55A2" w:rsidRDefault="00EE55A2" w:rsidP="00EE55A2">
      <w:pPr>
        <w:pStyle w:val="Paragrafoelenco"/>
        <w:numPr>
          <w:ilvl w:val="0"/>
          <w:numId w:val="9"/>
        </w:numPr>
        <w:jc w:val="both"/>
      </w:pPr>
      <w:r w:rsidRPr="00EE55A2">
        <w:t>Utilizzare processi, tecnologie e materiali che minimizzino gli impatti ambientali, privilegiando soluzioni efficienti, rinnovabili e riciclabili;</w:t>
      </w:r>
    </w:p>
    <w:p w14:paraId="7E6900D1" w14:textId="77777777" w:rsidR="00EE55A2" w:rsidRPr="00EE55A2" w:rsidRDefault="00EE55A2" w:rsidP="00EE55A2">
      <w:pPr>
        <w:pStyle w:val="Paragrafoelenco"/>
        <w:numPr>
          <w:ilvl w:val="0"/>
          <w:numId w:val="9"/>
        </w:numPr>
        <w:jc w:val="both"/>
      </w:pPr>
      <w:r w:rsidRPr="00EE55A2">
        <w:t>Ridurre progressivamente la produzione di rifiuti, promuovere il recupero e il riciclo, e gestire in sicurezza sostanze e materiali pericolosi;</w:t>
      </w:r>
    </w:p>
    <w:p w14:paraId="1D5156DA" w14:textId="77777777" w:rsidR="00EE55A2" w:rsidRPr="00EE55A2" w:rsidRDefault="00EE55A2" w:rsidP="00EE55A2">
      <w:pPr>
        <w:pStyle w:val="Paragrafoelenco"/>
        <w:numPr>
          <w:ilvl w:val="0"/>
          <w:numId w:val="9"/>
        </w:numPr>
        <w:jc w:val="both"/>
      </w:pPr>
      <w:r w:rsidRPr="00EE55A2">
        <w:t>Promuovere la sensibilizzazione, la formazione e la partecipazione attiva dei lavoratori e dei loro rappresentanti, rafforzando la cultura aziendale della responsabilità ambientale;</w:t>
      </w:r>
    </w:p>
    <w:p w14:paraId="547DA583" w14:textId="77777777" w:rsidR="00EE55A2" w:rsidRPr="00EE55A2" w:rsidRDefault="00EE55A2" w:rsidP="00EE55A2">
      <w:pPr>
        <w:pStyle w:val="Paragrafoelenco"/>
        <w:numPr>
          <w:ilvl w:val="0"/>
          <w:numId w:val="9"/>
        </w:numPr>
        <w:jc w:val="both"/>
      </w:pPr>
      <w:r w:rsidRPr="00EE55A2">
        <w:t>Coinvolgere e responsabilizzare fornitori, appaltatori, clienti e partner lungo tutta la catena del valore, comunicando la presente Politica e collaborando nella definizione di obiettivi comuni di sostenibilità;</w:t>
      </w:r>
    </w:p>
    <w:p w14:paraId="734374E5" w14:textId="77777777" w:rsidR="00EE55A2" w:rsidRPr="00EE55A2" w:rsidRDefault="00EE55A2" w:rsidP="00EE55A2">
      <w:pPr>
        <w:pStyle w:val="Paragrafoelenco"/>
        <w:numPr>
          <w:ilvl w:val="0"/>
          <w:numId w:val="9"/>
        </w:numPr>
        <w:jc w:val="both"/>
      </w:pPr>
      <w:r w:rsidRPr="00EE55A2">
        <w:t>Migliorare continuamente le prestazioni ambientali, anche attraverso il costante aggiornamento delle tecnologie e delle conoscenze scientifiche;</w:t>
      </w:r>
    </w:p>
    <w:p w14:paraId="7DE85B04" w14:textId="77777777" w:rsidR="00EE55A2" w:rsidRPr="00EE55A2" w:rsidRDefault="00EE55A2" w:rsidP="00EE55A2">
      <w:pPr>
        <w:pStyle w:val="Paragrafoelenco"/>
        <w:numPr>
          <w:ilvl w:val="0"/>
          <w:numId w:val="9"/>
        </w:numPr>
        <w:jc w:val="both"/>
      </w:pPr>
      <w:r w:rsidRPr="00EE55A2">
        <w:t>Definire obiettivi e traguardi ambientali misurabili, riesaminarne periodicamente il grado di raggiungimento e promuovere interventi correttivi e migliorativi quando necessario;</w:t>
      </w:r>
    </w:p>
    <w:p w14:paraId="55F8A2F6" w14:textId="77777777" w:rsidR="00EE55A2" w:rsidRPr="00EE55A2" w:rsidRDefault="00EE55A2" w:rsidP="00EE55A2">
      <w:pPr>
        <w:pStyle w:val="Paragrafoelenco"/>
        <w:numPr>
          <w:ilvl w:val="0"/>
          <w:numId w:val="9"/>
        </w:numPr>
        <w:jc w:val="both"/>
      </w:pPr>
      <w:r w:rsidRPr="00EE55A2">
        <w:t>Comunicare in modo trasparente i risultati e gli impegni ambientali a tutte le parti interessate rilevanti, interne ed esterne.</w:t>
      </w:r>
    </w:p>
    <w:p w14:paraId="25C894F0" w14:textId="77777777" w:rsidR="00EE55A2" w:rsidRPr="00EE55A2" w:rsidRDefault="00EE55A2" w:rsidP="00EE55A2">
      <w:pPr>
        <w:jc w:val="both"/>
      </w:pPr>
    </w:p>
    <w:p w14:paraId="2EEADE63" w14:textId="77777777" w:rsidR="00EE55A2" w:rsidRDefault="00EE55A2" w:rsidP="00EE55A2">
      <w:pPr>
        <w:jc w:val="both"/>
      </w:pPr>
      <w:r w:rsidRPr="00EE55A2">
        <w:rPr>
          <w:b/>
          <w:bCs/>
        </w:rPr>
        <w:t>Brambati SpA</w:t>
      </w:r>
      <w:r w:rsidRPr="00EE55A2">
        <w:t xml:space="preserve"> riconosce inoltre che i cambiamenti climatici costituiscono un fattore rilevante che può incidere in modo significativo sull’ambiente, sui processi produttivi, sulla sicurezza e sul benessere delle persone. Per tale motivo, la presente Politica Ambientale è integrata con i risultati dell’Analisi dei Rischi e delle Opportunità connessi ai cambiamenti climatici</w:t>
      </w:r>
      <w:r>
        <w:t xml:space="preserve"> che </w:t>
      </w:r>
      <w:r w:rsidRPr="00EE55A2">
        <w:t>possono generare impatti ambientali e operativi significativi</w:t>
      </w:r>
      <w:r>
        <w:t>.</w:t>
      </w:r>
      <w:r w:rsidRPr="00EE55A2">
        <w:t xml:space="preserve"> </w:t>
      </w:r>
    </w:p>
    <w:p w14:paraId="6F180AC8" w14:textId="77777777" w:rsidR="00EE55A2" w:rsidRDefault="00EE55A2" w:rsidP="00EE55A2">
      <w:pPr>
        <w:jc w:val="both"/>
      </w:pPr>
    </w:p>
    <w:p w14:paraId="3E90909B" w14:textId="5B751A3B" w:rsidR="00EE55A2" w:rsidRPr="00EE55A2" w:rsidRDefault="00EE55A2" w:rsidP="00EE55A2">
      <w:pPr>
        <w:jc w:val="both"/>
      </w:pPr>
      <w:r w:rsidRPr="00EE55A2">
        <w:t>La Direzione si impegna pertanto a pianificare e adottare misure di mitigazione e adattamento</w:t>
      </w:r>
      <w:r>
        <w:t xml:space="preserve"> che permettano di minimizzare gli effetti di tali rischi attraverso </w:t>
      </w:r>
      <w:r w:rsidRPr="00EE55A2">
        <w:t>opportunità legate al miglioramento delle performance ambientali, all’aumento della resilienza organizzativa, all’innovazione tecnologica e all’efficienza energetica. La Direzione riesamina periodicamente tali rischi e opportunità, integrandoli nella pianificazione degli obiettivi ambientali e nei programmi di sostenibilità dell’organizzazione.</w:t>
      </w:r>
    </w:p>
    <w:p w14:paraId="11EA1004" w14:textId="77777777" w:rsidR="00EE55A2" w:rsidRDefault="00EE55A2" w:rsidP="00EE55A2">
      <w:pPr>
        <w:jc w:val="both"/>
      </w:pPr>
    </w:p>
    <w:p w14:paraId="4B0870F6" w14:textId="7DF09752" w:rsidR="00EE55A2" w:rsidRPr="00EE55A2" w:rsidRDefault="00EE55A2" w:rsidP="00EE55A2">
      <w:pPr>
        <w:jc w:val="both"/>
      </w:pPr>
      <w:r w:rsidRPr="00EE55A2">
        <w:lastRenderedPageBreak/>
        <w:t>La presente Politica Ambientale costituisce il quadro di riferimento per la definizione e il riesame degli obiettivi ambientali, fa parte integrante del Sistema di Gestione Integrato e viene riesaminata periodicamente dalla Direzione per assicurarne costante adeguatezza, efficacia e coerenza con la strategia aziendale e con i principi dello sviluppo sostenibile.</w:t>
      </w:r>
    </w:p>
    <w:p w14:paraId="70C5CD6F" w14:textId="77777777" w:rsidR="007B0CF9" w:rsidRDefault="007B0CF9">
      <w:pPr>
        <w:jc w:val="both"/>
      </w:pPr>
    </w:p>
    <w:p w14:paraId="6F670319" w14:textId="77777777" w:rsidR="007B0CF9" w:rsidRDefault="007B0CF9">
      <w:pPr>
        <w:jc w:val="both"/>
      </w:pPr>
    </w:p>
    <w:p w14:paraId="5DEEC5F3" w14:textId="77777777" w:rsidR="007B0CF9" w:rsidRDefault="007B0CF9">
      <w:pPr>
        <w:jc w:val="both"/>
      </w:pPr>
    </w:p>
    <w:p w14:paraId="2C2CDC76" w14:textId="77777777" w:rsidR="007B0CF9" w:rsidRDefault="00C2486E">
      <w:pPr>
        <w:jc w:val="both"/>
      </w:pPr>
      <w:r>
        <w:tab/>
        <w:t xml:space="preserve">     Data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Direzione </w:t>
      </w:r>
      <w:r w:rsidR="00CB5DA3">
        <w:rPr>
          <w:b/>
          <w:bCs/>
        </w:rPr>
        <w:t>Brambati SpA</w:t>
      </w:r>
    </w:p>
    <w:p w14:paraId="501264E5" w14:textId="77777777" w:rsidR="007B0CF9" w:rsidRDefault="007B0CF9">
      <w:pPr>
        <w:jc w:val="both"/>
      </w:pPr>
    </w:p>
    <w:p w14:paraId="6CB590B6" w14:textId="7BF78C03" w:rsidR="007B0CF9" w:rsidRDefault="00F13FB4">
      <w:pPr>
        <w:jc w:val="both"/>
      </w:pPr>
      <w:r>
        <w:t>Codevilla</w:t>
      </w:r>
      <w:r w:rsidR="00C2486E">
        <w:t xml:space="preserve">, </w:t>
      </w:r>
      <w:r w:rsidR="00EE55A2">
        <w:t>01</w:t>
      </w:r>
      <w:r w:rsidR="00A10C55">
        <w:t>/0</w:t>
      </w:r>
      <w:r w:rsidR="00EE55A2">
        <w:t>9</w:t>
      </w:r>
      <w:r w:rsidR="00612477">
        <w:t>/20</w:t>
      </w:r>
      <w:r>
        <w:t>2</w:t>
      </w:r>
      <w:r w:rsidR="00EE55A2">
        <w:t>5</w:t>
      </w:r>
      <w:r>
        <w:tab/>
      </w:r>
      <w:r>
        <w:tab/>
      </w:r>
      <w:r>
        <w:tab/>
      </w:r>
      <w:r>
        <w:tab/>
      </w:r>
      <w:r>
        <w:tab/>
      </w:r>
      <w:r w:rsidR="00C2486E">
        <w:t>………………………………….</w:t>
      </w:r>
      <w:r>
        <w:tab/>
      </w:r>
      <w:r>
        <w:tab/>
      </w:r>
      <w:r>
        <w:tab/>
      </w:r>
      <w:r>
        <w:tab/>
      </w:r>
    </w:p>
    <w:sectPr w:rsidR="007B0CF9" w:rsidSect="005F2549">
      <w:headerReference w:type="default" r:id="rId7"/>
      <w:footerReference w:type="default" r:id="rId8"/>
      <w:pgSz w:w="11906" w:h="16838"/>
      <w:pgMar w:top="1134" w:right="1134" w:bottom="1134" w:left="1134" w:header="283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F230" w14:textId="77777777" w:rsidR="00A72144" w:rsidRDefault="00A72144" w:rsidP="00612477">
      <w:r>
        <w:separator/>
      </w:r>
    </w:p>
  </w:endnote>
  <w:endnote w:type="continuationSeparator" w:id="0">
    <w:p w14:paraId="69606F2A" w14:textId="77777777" w:rsidR="00A72144" w:rsidRDefault="00A72144" w:rsidP="0061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auto"/>
    <w:pitch w:val="default"/>
  </w:font>
  <w:font w:name="Liberation Serif">
    <w:altName w:val="Times New Roman"/>
    <w:charset w:val="01"/>
    <w:family w:val="auto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08E93" w14:textId="63FF4A0D" w:rsidR="00612477" w:rsidRPr="00612477" w:rsidRDefault="4E02BD59">
    <w:pPr>
      <w:pStyle w:val="Pidipagina"/>
      <w:rPr>
        <w:sz w:val="16"/>
        <w:szCs w:val="16"/>
      </w:rPr>
    </w:pPr>
    <w:r w:rsidRPr="4E02BD59">
      <w:rPr>
        <w:sz w:val="16"/>
        <w:szCs w:val="16"/>
      </w:rPr>
      <w:t xml:space="preserve">Politica Ambientale - rev. </w:t>
    </w:r>
    <w:r w:rsidR="00EE55A2">
      <w:rPr>
        <w:sz w:val="16"/>
        <w:szCs w:val="16"/>
      </w:rPr>
      <w:t>4</w:t>
    </w:r>
  </w:p>
  <w:p w14:paraId="474A68DB" w14:textId="77777777" w:rsidR="00612477" w:rsidRDefault="006124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1EC1B" w14:textId="77777777" w:rsidR="00A72144" w:rsidRDefault="00A72144" w:rsidP="00612477">
      <w:r>
        <w:separator/>
      </w:r>
    </w:p>
  </w:footnote>
  <w:footnote w:type="continuationSeparator" w:id="0">
    <w:p w14:paraId="58DDBE2F" w14:textId="77777777" w:rsidR="00A72144" w:rsidRDefault="00A72144" w:rsidP="00612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5F85" w14:textId="150778A5" w:rsidR="005F2549" w:rsidRDefault="00920B84" w:rsidP="00920B84">
    <w:pPr>
      <w:pStyle w:val="Intestazion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600141" wp14:editId="212B1D58">
          <wp:simplePos x="0" y="0"/>
          <wp:positionH relativeFrom="rightMargin">
            <wp:align>left</wp:align>
          </wp:positionH>
          <wp:positionV relativeFrom="paragraph">
            <wp:posOffset>20320</wp:posOffset>
          </wp:positionV>
          <wp:extent cx="652765" cy="514350"/>
          <wp:effectExtent l="0" t="0" r="0" b="0"/>
          <wp:wrapNone/>
          <wp:docPr id="113085353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6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00C98C8" wp14:editId="5AD8642C">
          <wp:extent cx="2238375" cy="320764"/>
          <wp:effectExtent l="0" t="0" r="0" b="3175"/>
          <wp:docPr id="903950314" name="Immagine 1" descr="Immagine che contiene testo, Carattere, ross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950314" name="Immagine 1" descr="Immagine che contiene testo, Carattere, ross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985" cy="327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148"/>
    <w:multiLevelType w:val="hybridMultilevel"/>
    <w:tmpl w:val="386A8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C71FD"/>
    <w:multiLevelType w:val="multilevel"/>
    <w:tmpl w:val="83CC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1E26EC0"/>
    <w:multiLevelType w:val="multilevel"/>
    <w:tmpl w:val="2F00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1A14D44"/>
    <w:multiLevelType w:val="hybridMultilevel"/>
    <w:tmpl w:val="BE240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84DF3"/>
    <w:multiLevelType w:val="multilevel"/>
    <w:tmpl w:val="42287D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2860918"/>
    <w:multiLevelType w:val="multilevel"/>
    <w:tmpl w:val="0CEC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64F67823"/>
    <w:multiLevelType w:val="hybridMultilevel"/>
    <w:tmpl w:val="2CA2C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B6BA0"/>
    <w:multiLevelType w:val="hybridMultilevel"/>
    <w:tmpl w:val="568E1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344FF"/>
    <w:multiLevelType w:val="multilevel"/>
    <w:tmpl w:val="F08859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52332">
    <w:abstractNumId w:val="8"/>
  </w:num>
  <w:num w:numId="2" w16cid:durableId="423577992">
    <w:abstractNumId w:val="5"/>
  </w:num>
  <w:num w:numId="3" w16cid:durableId="1795096866">
    <w:abstractNumId w:val="2"/>
  </w:num>
  <w:num w:numId="4" w16cid:durableId="533805522">
    <w:abstractNumId w:val="1"/>
  </w:num>
  <w:num w:numId="5" w16cid:durableId="1347950406">
    <w:abstractNumId w:val="4"/>
  </w:num>
  <w:num w:numId="6" w16cid:durableId="432480519">
    <w:abstractNumId w:val="6"/>
  </w:num>
  <w:num w:numId="7" w16cid:durableId="2056923137">
    <w:abstractNumId w:val="7"/>
  </w:num>
  <w:num w:numId="8" w16cid:durableId="1974561187">
    <w:abstractNumId w:val="0"/>
  </w:num>
  <w:num w:numId="9" w16cid:durableId="295598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F9"/>
    <w:rsid w:val="00013A67"/>
    <w:rsid w:val="000968F9"/>
    <w:rsid w:val="000A4BC4"/>
    <w:rsid w:val="000B54DB"/>
    <w:rsid w:val="000C20A6"/>
    <w:rsid w:val="0011169F"/>
    <w:rsid w:val="00116E5F"/>
    <w:rsid w:val="00124F48"/>
    <w:rsid w:val="001264FD"/>
    <w:rsid w:val="001D5C95"/>
    <w:rsid w:val="001D731D"/>
    <w:rsid w:val="00226E2D"/>
    <w:rsid w:val="002527A9"/>
    <w:rsid w:val="00253567"/>
    <w:rsid w:val="00345856"/>
    <w:rsid w:val="00345B09"/>
    <w:rsid w:val="0039227D"/>
    <w:rsid w:val="003C04C7"/>
    <w:rsid w:val="003D0DBF"/>
    <w:rsid w:val="005B3805"/>
    <w:rsid w:val="005F2549"/>
    <w:rsid w:val="00612477"/>
    <w:rsid w:val="007B0CF9"/>
    <w:rsid w:val="007B2941"/>
    <w:rsid w:val="007E324A"/>
    <w:rsid w:val="00853C3B"/>
    <w:rsid w:val="00920B84"/>
    <w:rsid w:val="009407E3"/>
    <w:rsid w:val="009408EB"/>
    <w:rsid w:val="009A53D9"/>
    <w:rsid w:val="00A10C55"/>
    <w:rsid w:val="00A72144"/>
    <w:rsid w:val="00A94167"/>
    <w:rsid w:val="00C2486E"/>
    <w:rsid w:val="00C85A2B"/>
    <w:rsid w:val="00CB5DA3"/>
    <w:rsid w:val="00D72336"/>
    <w:rsid w:val="00DE6EAC"/>
    <w:rsid w:val="00E96350"/>
    <w:rsid w:val="00E96AF3"/>
    <w:rsid w:val="00EE55A2"/>
    <w:rsid w:val="00F12CBA"/>
    <w:rsid w:val="00F13FB4"/>
    <w:rsid w:val="0379DBDC"/>
    <w:rsid w:val="27CBA7F6"/>
    <w:rsid w:val="32B150C5"/>
    <w:rsid w:val="3FA72607"/>
    <w:rsid w:val="45979643"/>
    <w:rsid w:val="48D26F28"/>
    <w:rsid w:val="4A0245E3"/>
    <w:rsid w:val="4AE30738"/>
    <w:rsid w:val="4E02BD59"/>
    <w:rsid w:val="5D80A2BF"/>
    <w:rsid w:val="6092B80D"/>
    <w:rsid w:val="64E17C29"/>
    <w:rsid w:val="6529D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0EFA5"/>
  <w15:docId w15:val="{13D50A7A-533E-424C-B8EC-DFB32C0D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Predefinito"/>
    <w:qFormat/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Predefinito">
    <w:name w:val="Predefinito"/>
    <w:qFormat/>
    <w:pPr>
      <w:spacing w:line="200" w:lineRule="atLeast"/>
    </w:pPr>
    <w:rPr>
      <w:rFonts w:ascii="FreeSans" w:eastAsia="DejaVu Sans" w:hAnsi="FreeSans" w:cs="Liberation Sans"/>
      <w:color w:val="000000"/>
      <w:sz w:val="36"/>
    </w:rPr>
  </w:style>
  <w:style w:type="paragraph" w:customStyle="1" w:styleId="Oggettoconpuntadifreccia">
    <w:name w:val="Oggetto con punta di freccia"/>
    <w:basedOn w:val="Predefinito"/>
    <w:qFormat/>
  </w:style>
  <w:style w:type="paragraph" w:customStyle="1" w:styleId="Oggettoconombra">
    <w:name w:val="Oggetto con ombra"/>
    <w:basedOn w:val="Predefinito"/>
    <w:qFormat/>
  </w:style>
  <w:style w:type="paragraph" w:customStyle="1" w:styleId="Oggettosenzariempimento">
    <w:name w:val="Oggetto senza riempimento"/>
    <w:basedOn w:val="Predefinito"/>
    <w:qFormat/>
  </w:style>
  <w:style w:type="paragraph" w:customStyle="1" w:styleId="Oggettosenzariempimentoelinee">
    <w:name w:val="Oggetto senza riempimento e linee"/>
    <w:basedOn w:val="Predefinito"/>
    <w:qFormat/>
  </w:style>
  <w:style w:type="paragraph" w:customStyle="1" w:styleId="Corpotestogiustificato">
    <w:name w:val="Corpo testo giustificato"/>
    <w:basedOn w:val="Predefinito"/>
    <w:qFormat/>
  </w:style>
  <w:style w:type="paragraph" w:customStyle="1" w:styleId="Titolo1">
    <w:name w:val="Titolo1"/>
    <w:basedOn w:val="Predefinito"/>
    <w:qFormat/>
    <w:pPr>
      <w:jc w:val="center"/>
    </w:pPr>
  </w:style>
  <w:style w:type="paragraph" w:customStyle="1" w:styleId="Titolo2">
    <w:name w:val="Titolo2"/>
    <w:basedOn w:val="Predefinito"/>
    <w:qFormat/>
    <w:pPr>
      <w:spacing w:before="57" w:after="57"/>
      <w:ind w:right="113"/>
      <w:jc w:val="center"/>
    </w:pPr>
  </w:style>
  <w:style w:type="paragraph" w:customStyle="1" w:styleId="Intestazione1">
    <w:name w:val="Intestazione1"/>
    <w:basedOn w:val="Predefinito"/>
    <w:qFormat/>
    <w:pPr>
      <w:spacing w:before="238" w:after="119"/>
    </w:pPr>
  </w:style>
  <w:style w:type="paragraph" w:customStyle="1" w:styleId="Intestazione2">
    <w:name w:val="Intestazione2"/>
    <w:basedOn w:val="Predefinito"/>
    <w:qFormat/>
    <w:pPr>
      <w:spacing w:before="238" w:after="119"/>
    </w:pPr>
  </w:style>
  <w:style w:type="paragraph" w:customStyle="1" w:styleId="Lineadiquotatura">
    <w:name w:val="Linea di quotatura"/>
    <w:basedOn w:val="Predefinito"/>
    <w:qFormat/>
  </w:style>
  <w:style w:type="paragraph" w:customStyle="1" w:styleId="TitleSlideLTGliederung1">
    <w:name w:val="Title Slide~LT~Gliederung 1"/>
    <w:qFormat/>
    <w:pPr>
      <w:spacing w:before="283"/>
    </w:pPr>
    <w:rPr>
      <w:rFonts w:ascii="FreeSans" w:eastAsia="DejaVu Sans" w:hAnsi="FreeSans" w:cs="Liberation Sans"/>
      <w:color w:val="000000"/>
      <w:sz w:val="63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  <w:rPr>
      <w:sz w:val="56"/>
    </w:rPr>
  </w:style>
  <w:style w:type="paragraph" w:customStyle="1" w:styleId="TitleSlideLTGliederung3">
    <w:name w:val="Title Slide~LT~Gliederung 3"/>
    <w:basedOn w:val="TitleSlideLTGliederung2"/>
    <w:qFormat/>
    <w:pPr>
      <w:spacing w:before="170"/>
    </w:pPr>
    <w:rPr>
      <w:sz w:val="48"/>
    </w:rPr>
  </w:style>
  <w:style w:type="paragraph" w:customStyle="1" w:styleId="TitleSlideLTGliederung4">
    <w:name w:val="Title Slide~LT~Gliederung 4"/>
    <w:basedOn w:val="TitleSlideLTGliederung3"/>
    <w:qFormat/>
    <w:pPr>
      <w:spacing w:before="113"/>
    </w:pPr>
    <w:rPr>
      <w:sz w:val="40"/>
    </w:rPr>
  </w:style>
  <w:style w:type="paragraph" w:customStyle="1" w:styleId="TitleSlideLTGliederung5">
    <w:name w:val="Title Slide~LT~Gliederung 5"/>
    <w:basedOn w:val="TitleSlideLTGliederung4"/>
    <w:qFormat/>
    <w:pPr>
      <w:spacing w:before="57"/>
    </w:p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jc w:val="center"/>
    </w:pPr>
    <w:rPr>
      <w:rFonts w:ascii="FreeSans" w:eastAsia="DejaVu Sans" w:hAnsi="FreeSans" w:cs="Liberation Sans"/>
      <w:color w:val="000000"/>
      <w:sz w:val="88"/>
    </w:rPr>
  </w:style>
  <w:style w:type="paragraph" w:customStyle="1" w:styleId="TitleSlideLTUntertitel">
    <w:name w:val="Title Slide~LT~Untertitel"/>
    <w:qFormat/>
    <w:pPr>
      <w:jc w:val="center"/>
    </w:pPr>
    <w:rPr>
      <w:rFonts w:ascii="FreeSans" w:eastAsia="DejaVu Sans" w:hAnsi="FreeSans" w:cs="Liberation Sans"/>
      <w:color w:val="000000"/>
      <w:sz w:val="64"/>
    </w:rPr>
  </w:style>
  <w:style w:type="paragraph" w:customStyle="1" w:styleId="TitleSlideLTNotizen">
    <w:name w:val="Title Slide~LT~Notizen"/>
    <w:qFormat/>
    <w:pPr>
      <w:ind w:left="340" w:hanging="340"/>
    </w:pPr>
    <w:rPr>
      <w:rFonts w:ascii="FreeSans" w:eastAsia="DejaVu Sans" w:hAnsi="FreeSans" w:cs="Liberation Sans"/>
      <w:color w:val="000000"/>
      <w:sz w:val="40"/>
    </w:rPr>
  </w:style>
  <w:style w:type="paragraph" w:customStyle="1" w:styleId="TitleSlideLTHintergrundobjekte">
    <w:name w:val="Title Slide~LT~Hintergrundobjekte"/>
    <w:qFormat/>
    <w:rPr>
      <w:rFonts w:eastAsia="DejaVu Sans" w:cs="Liberation Sans"/>
    </w:rPr>
  </w:style>
  <w:style w:type="paragraph" w:customStyle="1" w:styleId="TitleSlideLTHintergrund">
    <w:name w:val="Title Slide~LT~Hintergrund"/>
    <w:qFormat/>
    <w:rPr>
      <w:rFonts w:eastAsia="DejaVu Sans" w:cs="Liberation Sans"/>
    </w:rPr>
  </w:style>
  <w:style w:type="paragraph" w:customStyle="1" w:styleId="default">
    <w:name w:val="default"/>
    <w:qFormat/>
    <w:pPr>
      <w:spacing w:line="200" w:lineRule="atLeast"/>
    </w:pPr>
    <w:rPr>
      <w:rFonts w:ascii="FreeSans" w:eastAsia="DejaVu Sans" w:hAnsi="FreeSans" w:cs="Liberation Sans"/>
      <w:color w:val="000000"/>
      <w:sz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ggettidisfondo">
    <w:name w:val="Oggetti di sfondo"/>
    <w:qFormat/>
    <w:rPr>
      <w:rFonts w:eastAsia="DejaVu Sans" w:cs="Liberation Sans"/>
    </w:rPr>
  </w:style>
  <w:style w:type="paragraph" w:customStyle="1" w:styleId="Sfondo">
    <w:name w:val="Sfondo"/>
    <w:qFormat/>
    <w:rPr>
      <w:rFonts w:eastAsia="DejaVu Sans" w:cs="Liberation Sans"/>
    </w:rPr>
  </w:style>
  <w:style w:type="paragraph" w:customStyle="1" w:styleId="Note">
    <w:name w:val="Note"/>
    <w:qFormat/>
    <w:pPr>
      <w:ind w:left="340" w:hanging="340"/>
    </w:pPr>
    <w:rPr>
      <w:rFonts w:ascii="FreeSans" w:eastAsia="DejaVu Sans" w:hAnsi="FreeSans" w:cs="Liberation Sans"/>
      <w:color w:val="000000"/>
      <w:sz w:val="40"/>
    </w:rPr>
  </w:style>
  <w:style w:type="paragraph" w:customStyle="1" w:styleId="Struttura1">
    <w:name w:val="Struttura 1"/>
    <w:qFormat/>
    <w:pPr>
      <w:spacing w:before="283"/>
    </w:pPr>
    <w:rPr>
      <w:rFonts w:ascii="FreeSans" w:eastAsia="DejaVu Sans" w:hAnsi="FreeSans" w:cs="Liberation Sans"/>
      <w:color w:val="000000"/>
      <w:sz w:val="63"/>
    </w:rPr>
  </w:style>
  <w:style w:type="paragraph" w:customStyle="1" w:styleId="Struttura2">
    <w:name w:val="Struttura 2"/>
    <w:basedOn w:val="Struttura1"/>
    <w:qFormat/>
    <w:pPr>
      <w:spacing w:before="227"/>
    </w:pPr>
    <w:rPr>
      <w:sz w:val="56"/>
    </w:rPr>
  </w:style>
  <w:style w:type="paragraph" w:customStyle="1" w:styleId="Struttura3">
    <w:name w:val="Struttura 3"/>
    <w:basedOn w:val="Struttura2"/>
    <w:qFormat/>
    <w:pPr>
      <w:spacing w:before="170"/>
    </w:pPr>
    <w:rPr>
      <w:sz w:val="48"/>
    </w:rPr>
  </w:style>
  <w:style w:type="paragraph" w:customStyle="1" w:styleId="Struttura4">
    <w:name w:val="Struttura 4"/>
    <w:basedOn w:val="Struttura3"/>
    <w:qFormat/>
    <w:pPr>
      <w:spacing w:before="113"/>
    </w:pPr>
    <w:rPr>
      <w:sz w:val="40"/>
    </w:rPr>
  </w:style>
  <w:style w:type="paragraph" w:customStyle="1" w:styleId="Struttura5">
    <w:name w:val="Struttura 5"/>
    <w:basedOn w:val="Struttura4"/>
    <w:qFormat/>
    <w:pPr>
      <w:spacing w:before="57"/>
    </w:pPr>
  </w:style>
  <w:style w:type="paragraph" w:customStyle="1" w:styleId="Struttura6">
    <w:name w:val="Struttura 6"/>
    <w:basedOn w:val="Struttura5"/>
    <w:qFormat/>
  </w:style>
  <w:style w:type="paragraph" w:customStyle="1" w:styleId="Struttura7">
    <w:name w:val="Struttura 7"/>
    <w:basedOn w:val="Struttura6"/>
    <w:qFormat/>
  </w:style>
  <w:style w:type="paragraph" w:customStyle="1" w:styleId="Struttura8">
    <w:name w:val="Struttura 8"/>
    <w:basedOn w:val="Struttura7"/>
    <w:qFormat/>
  </w:style>
  <w:style w:type="paragraph" w:customStyle="1" w:styleId="Struttura9">
    <w:name w:val="Struttura 9"/>
    <w:basedOn w:val="Struttura8"/>
    <w:qFormat/>
  </w:style>
  <w:style w:type="paragraph" w:styleId="Intestazione">
    <w:name w:val="header"/>
    <w:basedOn w:val="Normale"/>
    <w:link w:val="IntestazioneCarattere"/>
    <w:uiPriority w:val="99"/>
    <w:unhideWhenUsed/>
    <w:rsid w:val="0061247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2477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61247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2477"/>
    <w:rPr>
      <w:rFonts w:cs="Mangal"/>
      <w:szCs w:val="21"/>
    </w:rPr>
  </w:style>
  <w:style w:type="paragraph" w:styleId="Paragrafoelenco">
    <w:name w:val="List Paragraph"/>
    <w:basedOn w:val="Normale"/>
    <w:uiPriority w:val="34"/>
    <w:qFormat/>
    <w:rsid w:val="00E96AF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0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A</dc:creator>
  <dc:description/>
  <cp:lastModifiedBy>Export Commerciale - Brambati Spa</cp:lastModifiedBy>
  <cp:revision>2</cp:revision>
  <dcterms:created xsi:type="dcterms:W3CDTF">2025-09-16T13:50:00Z</dcterms:created>
  <dcterms:modified xsi:type="dcterms:W3CDTF">2025-09-16T13:50:00Z</dcterms:modified>
  <dc:language>it-IT</dc:language>
</cp:coreProperties>
</file>