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91C8C" w14:textId="77777777" w:rsidR="007B0CF9" w:rsidRPr="00032CA6" w:rsidRDefault="00000000">
      <w:pPr>
        <w:jc w:val="center"/>
        <w:rPr>
          <w:b/>
          <w:bCs/>
          <w:lang w:val="fr-FR"/>
        </w:rPr>
      </w:pPr>
      <w:r>
        <w:rPr>
          <w:rFonts w:eastAsia="Liberation Serif"/>
          <w:b/>
          <w:bCs/>
          <w:lang w:val="fr-FR"/>
        </w:rPr>
        <w:t>POLITIQUE DE SÉCURITÉ DES SYSTÈMES D’INFORMATION (SSI)</w:t>
      </w:r>
    </w:p>
    <w:p w14:paraId="49F91048" w14:textId="77777777" w:rsidR="005F2549" w:rsidRPr="00032CA6" w:rsidRDefault="005F2549" w:rsidP="005F2549">
      <w:pPr>
        <w:jc w:val="both"/>
        <w:rPr>
          <w:lang w:val="fr-FR"/>
        </w:rPr>
      </w:pPr>
    </w:p>
    <w:p w14:paraId="72F289CC" w14:textId="77777777" w:rsidR="00123F9A" w:rsidRPr="00032CA6" w:rsidRDefault="00000000" w:rsidP="00123F9A">
      <w:pPr>
        <w:jc w:val="both"/>
        <w:rPr>
          <w:lang w:val="fr-FR"/>
        </w:rPr>
      </w:pPr>
      <w:r>
        <w:rPr>
          <w:rFonts w:eastAsia="Liberation Serif"/>
          <w:b/>
          <w:bCs/>
          <w:lang w:val="fr-FR"/>
        </w:rPr>
        <w:t>Brambati SpA</w:t>
      </w:r>
      <w:r>
        <w:rPr>
          <w:rFonts w:eastAsia="Liberation Serif"/>
          <w:lang w:val="fr-FR"/>
        </w:rPr>
        <w:t xml:space="preserve"> considère la Sécurité des Systèmes d’Information (SSI) comme un élément stratégique pour protéger ses données, ses processus et ses relations avec ses clients, ses fournisseurs et ses parties prenantes. Cette Politique est cohérente avec les principes des Directives européennes NIS2 et REC, s'inspire des meilleures procédures de la norme ISO/IEC 27001 et intègre les exigences du Système de Management Intégré de l'entreprise.</w:t>
      </w:r>
    </w:p>
    <w:p w14:paraId="5D9D49AC" w14:textId="77777777" w:rsidR="00123F9A" w:rsidRPr="00032CA6" w:rsidRDefault="00123F9A" w:rsidP="00123F9A">
      <w:pPr>
        <w:jc w:val="both"/>
        <w:rPr>
          <w:sz w:val="14"/>
          <w:szCs w:val="14"/>
          <w:lang w:val="fr-FR"/>
        </w:rPr>
      </w:pPr>
    </w:p>
    <w:p w14:paraId="76204158" w14:textId="77777777" w:rsidR="00123F9A" w:rsidRPr="00032CA6" w:rsidRDefault="00000000" w:rsidP="00123F9A">
      <w:pPr>
        <w:jc w:val="both"/>
        <w:rPr>
          <w:b/>
          <w:bCs/>
          <w:lang w:val="fr-FR"/>
        </w:rPr>
      </w:pPr>
      <w:r>
        <w:rPr>
          <w:rFonts w:eastAsia="Liberation Serif"/>
          <w:b/>
          <w:bCs/>
          <w:lang w:val="fr-FR"/>
        </w:rPr>
        <w:t>Principes fondamentaux</w:t>
      </w:r>
    </w:p>
    <w:p w14:paraId="4E77C275" w14:textId="77777777" w:rsidR="00123F9A" w:rsidRPr="00032CA6" w:rsidRDefault="00000000" w:rsidP="00123F9A">
      <w:pPr>
        <w:jc w:val="both"/>
        <w:rPr>
          <w:lang w:val="fr-FR"/>
        </w:rPr>
      </w:pPr>
      <w:r>
        <w:rPr>
          <w:rFonts w:eastAsia="Liberation Serif"/>
          <w:lang w:val="fr-FR"/>
        </w:rPr>
        <w:t xml:space="preserve">Les principes fondamentaux qui guident la gestion de la sécurité de l'information chez </w:t>
      </w:r>
      <w:r>
        <w:rPr>
          <w:rFonts w:eastAsia="Liberation Serif"/>
          <w:b/>
          <w:bCs/>
          <w:lang w:val="fr-FR"/>
        </w:rPr>
        <w:t>Brambati SpA</w:t>
      </w:r>
      <w:r>
        <w:rPr>
          <w:rFonts w:eastAsia="Liberation Serif"/>
          <w:lang w:val="fr-FR"/>
        </w:rPr>
        <w:t xml:space="preserve"> sont basés sur les éléments suivants :</w:t>
      </w:r>
    </w:p>
    <w:p w14:paraId="636BD526" w14:textId="77777777" w:rsidR="00123F9A" w:rsidRPr="00032CA6" w:rsidRDefault="00123F9A" w:rsidP="00123F9A">
      <w:pPr>
        <w:jc w:val="both"/>
        <w:rPr>
          <w:sz w:val="14"/>
          <w:szCs w:val="14"/>
          <w:lang w:val="fr-FR"/>
        </w:rPr>
      </w:pPr>
    </w:p>
    <w:p w14:paraId="3ADCFA0E" w14:textId="77777777" w:rsidR="00123F9A" w:rsidRPr="00032CA6" w:rsidRDefault="00000000" w:rsidP="00123F9A">
      <w:pPr>
        <w:pStyle w:val="Paragrafoelenco"/>
        <w:numPr>
          <w:ilvl w:val="0"/>
          <w:numId w:val="11"/>
        </w:numPr>
        <w:jc w:val="both"/>
        <w:rPr>
          <w:lang w:val="fr-FR"/>
        </w:rPr>
      </w:pPr>
      <w:r>
        <w:rPr>
          <w:rFonts w:eastAsia="Liberation Serif"/>
          <w:szCs w:val="24"/>
          <w:lang w:val="fr-FR"/>
        </w:rPr>
        <w:t>Disponibilité → garantir que les systèmes et les informations sont accessibles et utilisables lorsque cela est requis par les processus d’entreprise et les utilisateurs autorisés ;</w:t>
      </w:r>
    </w:p>
    <w:p w14:paraId="4A71D077" w14:textId="77777777" w:rsidR="00123F9A" w:rsidRPr="00032CA6" w:rsidRDefault="00000000" w:rsidP="00123F9A">
      <w:pPr>
        <w:pStyle w:val="Paragrafoelenco"/>
        <w:numPr>
          <w:ilvl w:val="0"/>
          <w:numId w:val="11"/>
        </w:numPr>
        <w:jc w:val="both"/>
        <w:rPr>
          <w:lang w:val="fr-FR"/>
        </w:rPr>
      </w:pPr>
      <w:r>
        <w:rPr>
          <w:rFonts w:eastAsia="Liberation Serif"/>
          <w:szCs w:val="24"/>
          <w:lang w:val="fr-FR"/>
        </w:rPr>
        <w:t>Intégrité → assurer l’exactitude, l’exhaustivité et la fiabilité des données et des informations tout au long de leur cycle de vie ;</w:t>
      </w:r>
    </w:p>
    <w:p w14:paraId="0B5735DB" w14:textId="77777777" w:rsidR="00123F9A" w:rsidRPr="00032CA6" w:rsidRDefault="00000000" w:rsidP="00123F9A">
      <w:pPr>
        <w:pStyle w:val="Paragrafoelenco"/>
        <w:numPr>
          <w:ilvl w:val="0"/>
          <w:numId w:val="11"/>
        </w:numPr>
        <w:jc w:val="both"/>
        <w:rPr>
          <w:lang w:val="fr-FR"/>
        </w:rPr>
      </w:pPr>
      <w:r>
        <w:rPr>
          <w:rFonts w:eastAsia="Liberation Serif"/>
          <w:szCs w:val="24"/>
          <w:lang w:val="fr-FR"/>
        </w:rPr>
        <w:t>Confidentialité → protéger les informations contre tout accès non autorisé, en garantissant que seules les parties autorisées peuvent y accéder et les traiter.</w:t>
      </w:r>
    </w:p>
    <w:p w14:paraId="2BB9D71F" w14:textId="77777777" w:rsidR="00123F9A" w:rsidRPr="00032CA6" w:rsidRDefault="00123F9A" w:rsidP="00123F9A">
      <w:pPr>
        <w:jc w:val="both"/>
        <w:rPr>
          <w:b/>
          <w:bCs/>
          <w:sz w:val="10"/>
          <w:szCs w:val="10"/>
          <w:lang w:val="fr-FR"/>
        </w:rPr>
      </w:pPr>
    </w:p>
    <w:p w14:paraId="137E7B75" w14:textId="77777777" w:rsidR="00123F9A" w:rsidRPr="00032CA6" w:rsidRDefault="00000000" w:rsidP="00123F9A">
      <w:pPr>
        <w:jc w:val="both"/>
        <w:rPr>
          <w:b/>
          <w:bCs/>
          <w:lang w:val="fr-FR"/>
        </w:rPr>
      </w:pPr>
      <w:r>
        <w:rPr>
          <w:rFonts w:eastAsia="Liberation Serif"/>
          <w:b/>
          <w:bCs/>
          <w:lang w:val="fr-FR"/>
        </w:rPr>
        <w:t>Gestion des risques</w:t>
      </w:r>
    </w:p>
    <w:p w14:paraId="7652FE02" w14:textId="77777777" w:rsidR="00123F9A" w:rsidRDefault="00000000" w:rsidP="00123F9A">
      <w:pPr>
        <w:jc w:val="both"/>
      </w:pPr>
      <w:r>
        <w:rPr>
          <w:rFonts w:eastAsia="Liberation Serif"/>
          <w:b/>
          <w:bCs/>
          <w:lang w:val="fr-FR"/>
        </w:rPr>
        <w:t>Brambati SpA</w:t>
      </w:r>
      <w:r>
        <w:rPr>
          <w:rFonts w:eastAsia="Liberation Serif"/>
          <w:lang w:val="fr-FR"/>
        </w:rPr>
        <w:t xml:space="preserve"> adopte une approche systématique de l’Analyse des Risques et des opportunités pour identifier, évaluer et atténuer les menaces à la sécurité de l’information, en tenant également compte de l’impact du changement climatique et des événements extrêmes sur la continuité des systèmes ICT. L’entreprise analyse notamment les éléments suivants :</w:t>
      </w:r>
    </w:p>
    <w:p w14:paraId="68E79001" w14:textId="77777777" w:rsidR="00123F9A" w:rsidRPr="0086683D" w:rsidRDefault="00123F9A" w:rsidP="00123F9A">
      <w:pPr>
        <w:jc w:val="both"/>
        <w:rPr>
          <w:sz w:val="14"/>
          <w:szCs w:val="14"/>
        </w:rPr>
      </w:pPr>
    </w:p>
    <w:p w14:paraId="168C6B2E" w14:textId="77777777" w:rsidR="00123F9A" w:rsidRPr="00032CA6" w:rsidRDefault="00000000" w:rsidP="00123F9A">
      <w:pPr>
        <w:pStyle w:val="Paragrafoelenco"/>
        <w:numPr>
          <w:ilvl w:val="0"/>
          <w:numId w:val="12"/>
        </w:numPr>
        <w:jc w:val="both"/>
        <w:rPr>
          <w:lang w:val="fr-FR"/>
        </w:rPr>
      </w:pPr>
      <w:r>
        <w:rPr>
          <w:rFonts w:eastAsia="Liberation Serif"/>
          <w:szCs w:val="24"/>
          <w:lang w:val="fr-FR"/>
        </w:rPr>
        <w:t>Cyberattaques (logiciels malveillants, rançongiciels, hameçonnage, accès non autorisés) ;</w:t>
      </w:r>
    </w:p>
    <w:p w14:paraId="23F87E02" w14:textId="77777777" w:rsidR="00123F9A" w:rsidRPr="00032CA6" w:rsidRDefault="00000000" w:rsidP="00123F9A">
      <w:pPr>
        <w:pStyle w:val="Paragrafoelenco"/>
        <w:numPr>
          <w:ilvl w:val="0"/>
          <w:numId w:val="12"/>
        </w:numPr>
        <w:jc w:val="both"/>
        <w:rPr>
          <w:lang w:val="fr-FR"/>
        </w:rPr>
      </w:pPr>
      <w:r>
        <w:rPr>
          <w:rFonts w:eastAsia="Liberation Serif"/>
          <w:szCs w:val="24"/>
          <w:lang w:val="fr-FR"/>
        </w:rPr>
        <w:t>Pannes techniques, pannes d’électricité et indisponibilité des systèmes critiques ;</w:t>
      </w:r>
    </w:p>
    <w:p w14:paraId="0F06D258" w14:textId="77777777" w:rsidR="00123F9A" w:rsidRPr="00032CA6" w:rsidRDefault="00000000" w:rsidP="00123F9A">
      <w:pPr>
        <w:pStyle w:val="Paragrafoelenco"/>
        <w:numPr>
          <w:ilvl w:val="0"/>
          <w:numId w:val="12"/>
        </w:numPr>
        <w:jc w:val="both"/>
        <w:rPr>
          <w:lang w:val="fr-FR"/>
        </w:rPr>
      </w:pPr>
      <w:r>
        <w:rPr>
          <w:rFonts w:eastAsia="Liberation Serif"/>
          <w:szCs w:val="24"/>
          <w:lang w:val="fr-FR"/>
        </w:rPr>
        <w:t>Événements naturels et climatiques pouvant compromettre les infrastructures et les centres de données ;</w:t>
      </w:r>
    </w:p>
    <w:p w14:paraId="13C0359D" w14:textId="77777777" w:rsidR="00123F9A" w:rsidRPr="00032CA6" w:rsidRDefault="00000000" w:rsidP="00123F9A">
      <w:pPr>
        <w:pStyle w:val="Paragrafoelenco"/>
        <w:numPr>
          <w:ilvl w:val="0"/>
          <w:numId w:val="12"/>
        </w:numPr>
        <w:jc w:val="both"/>
        <w:rPr>
          <w:lang w:val="fr-FR"/>
        </w:rPr>
      </w:pPr>
      <w:r>
        <w:rPr>
          <w:rFonts w:eastAsia="Liberation Serif"/>
          <w:szCs w:val="24"/>
          <w:lang w:val="fr-FR"/>
        </w:rPr>
        <w:t>Risques liés aux fournisseurs externes, aux partenaires et à la chaîne d’approvisionnement numérique ;</w:t>
      </w:r>
    </w:p>
    <w:p w14:paraId="4FD591FD" w14:textId="77777777" w:rsidR="00123F9A" w:rsidRPr="00032CA6" w:rsidRDefault="00000000" w:rsidP="00123F9A">
      <w:pPr>
        <w:pStyle w:val="Paragrafoelenco"/>
        <w:numPr>
          <w:ilvl w:val="0"/>
          <w:numId w:val="12"/>
        </w:numPr>
        <w:jc w:val="both"/>
        <w:rPr>
          <w:lang w:val="fr-FR"/>
        </w:rPr>
      </w:pPr>
      <w:r>
        <w:rPr>
          <w:rFonts w:eastAsia="Liberation Serif"/>
          <w:szCs w:val="24"/>
          <w:lang w:val="fr-FR"/>
        </w:rPr>
        <w:t>Erreurs humaines et manque de sensibilisation du personnel.</w:t>
      </w:r>
    </w:p>
    <w:p w14:paraId="4F4E7B77" w14:textId="77777777" w:rsidR="00123F9A" w:rsidRPr="00032CA6" w:rsidRDefault="00123F9A" w:rsidP="00123F9A">
      <w:pPr>
        <w:jc w:val="both"/>
        <w:rPr>
          <w:sz w:val="10"/>
          <w:szCs w:val="10"/>
          <w:lang w:val="fr-FR"/>
        </w:rPr>
      </w:pPr>
    </w:p>
    <w:p w14:paraId="10E354EE" w14:textId="77777777" w:rsidR="00123F9A" w:rsidRPr="00032CA6" w:rsidRDefault="00000000" w:rsidP="00123F9A">
      <w:pPr>
        <w:jc w:val="both"/>
        <w:rPr>
          <w:lang w:val="fr-FR"/>
        </w:rPr>
      </w:pPr>
      <w:r>
        <w:rPr>
          <w:rFonts w:eastAsia="Liberation Serif"/>
          <w:lang w:val="fr-FR"/>
        </w:rPr>
        <w:t>Les opportunités identifiées comprennent les éléments suivants :</w:t>
      </w:r>
    </w:p>
    <w:p w14:paraId="7C3DF9FC" w14:textId="77777777" w:rsidR="00123F9A" w:rsidRPr="00032CA6" w:rsidRDefault="00123F9A" w:rsidP="00123F9A">
      <w:pPr>
        <w:jc w:val="both"/>
        <w:rPr>
          <w:sz w:val="12"/>
          <w:szCs w:val="12"/>
          <w:lang w:val="fr-FR"/>
        </w:rPr>
      </w:pPr>
    </w:p>
    <w:p w14:paraId="70AC3C58" w14:textId="77777777" w:rsidR="00123F9A" w:rsidRPr="00032CA6" w:rsidRDefault="00000000" w:rsidP="00123F9A">
      <w:pPr>
        <w:pStyle w:val="Paragrafoelenco"/>
        <w:numPr>
          <w:ilvl w:val="0"/>
          <w:numId w:val="13"/>
        </w:numPr>
        <w:jc w:val="both"/>
        <w:rPr>
          <w:lang w:val="fr-FR"/>
        </w:rPr>
      </w:pPr>
      <w:r>
        <w:rPr>
          <w:rFonts w:eastAsia="Liberation Serif"/>
          <w:szCs w:val="24"/>
          <w:lang w:val="fr-FR"/>
        </w:rPr>
        <w:t>Adoption de technologies innovantes et sécurisées (cloud résilient, IA, blockchain) ;</w:t>
      </w:r>
    </w:p>
    <w:p w14:paraId="1A93E94B" w14:textId="77777777" w:rsidR="00123F9A" w:rsidRPr="00032CA6" w:rsidRDefault="00000000" w:rsidP="00123F9A">
      <w:pPr>
        <w:pStyle w:val="Paragrafoelenco"/>
        <w:numPr>
          <w:ilvl w:val="0"/>
          <w:numId w:val="13"/>
        </w:numPr>
        <w:jc w:val="both"/>
        <w:rPr>
          <w:lang w:val="fr-FR"/>
        </w:rPr>
      </w:pPr>
      <w:r>
        <w:rPr>
          <w:rFonts w:eastAsia="Liberation Serif"/>
          <w:szCs w:val="24"/>
          <w:lang w:val="fr-FR"/>
        </w:rPr>
        <w:t>Développement d’une culture de cybersécurité en entreprise par la formation continue ;</w:t>
      </w:r>
    </w:p>
    <w:p w14:paraId="37699652" w14:textId="77777777" w:rsidR="00123F9A" w:rsidRPr="00032CA6" w:rsidRDefault="00000000" w:rsidP="00123F9A">
      <w:pPr>
        <w:pStyle w:val="Paragrafoelenco"/>
        <w:numPr>
          <w:ilvl w:val="0"/>
          <w:numId w:val="13"/>
        </w:numPr>
        <w:jc w:val="both"/>
        <w:rPr>
          <w:lang w:val="fr-FR"/>
        </w:rPr>
      </w:pPr>
      <w:r>
        <w:rPr>
          <w:rFonts w:eastAsia="Liberation Serif"/>
          <w:szCs w:val="24"/>
          <w:lang w:val="fr-FR"/>
        </w:rPr>
        <w:t>Augmentation de la confiance des clients et des parties prenantes grâce à des systèmes sécurisés et fiables ;</w:t>
      </w:r>
    </w:p>
    <w:p w14:paraId="68B8AAD8" w14:textId="77777777" w:rsidR="00123F9A" w:rsidRPr="00032CA6" w:rsidRDefault="00000000" w:rsidP="00123F9A">
      <w:pPr>
        <w:pStyle w:val="Paragrafoelenco"/>
        <w:numPr>
          <w:ilvl w:val="0"/>
          <w:numId w:val="13"/>
        </w:numPr>
        <w:jc w:val="both"/>
        <w:rPr>
          <w:lang w:val="fr-FR"/>
        </w:rPr>
      </w:pPr>
      <w:r>
        <w:rPr>
          <w:rFonts w:eastAsia="Liberation Serif"/>
          <w:szCs w:val="24"/>
          <w:lang w:val="fr-FR"/>
        </w:rPr>
        <w:t>Résilience organisationnelle et capacité de réponse rapide aux incidents et aux crises.</w:t>
      </w:r>
    </w:p>
    <w:p w14:paraId="0F7EFF42" w14:textId="77777777" w:rsidR="00123F9A" w:rsidRPr="00032CA6" w:rsidRDefault="00123F9A" w:rsidP="00123F9A">
      <w:pPr>
        <w:jc w:val="both"/>
        <w:rPr>
          <w:b/>
          <w:bCs/>
          <w:sz w:val="8"/>
          <w:szCs w:val="8"/>
          <w:lang w:val="fr-FR"/>
        </w:rPr>
      </w:pPr>
    </w:p>
    <w:p w14:paraId="161331D7" w14:textId="77777777" w:rsidR="00123F9A" w:rsidRPr="00032CA6" w:rsidRDefault="00000000" w:rsidP="00123F9A">
      <w:pPr>
        <w:jc w:val="both"/>
        <w:rPr>
          <w:b/>
          <w:bCs/>
          <w:lang w:val="fr-FR"/>
        </w:rPr>
      </w:pPr>
      <w:r>
        <w:rPr>
          <w:rFonts w:eastAsia="Liberation Serif"/>
          <w:b/>
          <w:bCs/>
          <w:lang w:val="fr-FR"/>
        </w:rPr>
        <w:t>Engagements de la Direction</w:t>
      </w:r>
    </w:p>
    <w:p w14:paraId="796BB4AF" w14:textId="77777777" w:rsidR="00123F9A" w:rsidRPr="00032CA6" w:rsidRDefault="00000000" w:rsidP="00123F9A">
      <w:pPr>
        <w:jc w:val="both"/>
        <w:rPr>
          <w:lang w:val="fr-FR"/>
        </w:rPr>
      </w:pPr>
      <w:r>
        <w:rPr>
          <w:rFonts w:eastAsia="Liberation Serif"/>
          <w:lang w:val="fr-FR"/>
        </w:rPr>
        <w:t xml:space="preserve">La Direction de </w:t>
      </w:r>
      <w:r>
        <w:rPr>
          <w:rFonts w:eastAsia="Liberation Serif"/>
          <w:b/>
          <w:bCs/>
          <w:lang w:val="fr-FR"/>
        </w:rPr>
        <w:t>Brambati SpA</w:t>
      </w:r>
      <w:r>
        <w:rPr>
          <w:rFonts w:eastAsia="Liberation Serif"/>
          <w:lang w:val="fr-FR"/>
        </w:rPr>
        <w:t xml:space="preserve"> s'engage à :</w:t>
      </w:r>
    </w:p>
    <w:p w14:paraId="33FF8487" w14:textId="77777777" w:rsidR="00123F9A" w:rsidRPr="00032CA6" w:rsidRDefault="00123F9A" w:rsidP="00123F9A">
      <w:pPr>
        <w:jc w:val="both"/>
        <w:rPr>
          <w:sz w:val="14"/>
          <w:szCs w:val="14"/>
          <w:lang w:val="fr-FR"/>
        </w:rPr>
      </w:pPr>
    </w:p>
    <w:p w14:paraId="6C8BF8B2" w14:textId="77777777" w:rsidR="00123F9A" w:rsidRPr="00032CA6" w:rsidRDefault="00000000" w:rsidP="00123F9A">
      <w:pPr>
        <w:pStyle w:val="Paragrafoelenco"/>
        <w:numPr>
          <w:ilvl w:val="0"/>
          <w:numId w:val="14"/>
        </w:numPr>
        <w:jc w:val="both"/>
        <w:rPr>
          <w:lang w:val="fr-FR"/>
        </w:rPr>
      </w:pPr>
      <w:r>
        <w:rPr>
          <w:rFonts w:eastAsia="Liberation Serif"/>
          <w:szCs w:val="24"/>
          <w:lang w:val="fr-FR"/>
        </w:rPr>
        <w:t>Assurer le respect des lois, réglementations et directives applicables (NIS2, REC, GDPR, Code de Confidentialité) ;</w:t>
      </w:r>
    </w:p>
    <w:p w14:paraId="50D0B3B5" w14:textId="77777777" w:rsidR="00123F9A" w:rsidRPr="00032CA6" w:rsidRDefault="00000000" w:rsidP="00123F9A">
      <w:pPr>
        <w:pStyle w:val="Paragrafoelenco"/>
        <w:numPr>
          <w:ilvl w:val="0"/>
          <w:numId w:val="14"/>
        </w:numPr>
        <w:jc w:val="both"/>
        <w:rPr>
          <w:lang w:val="fr-FR"/>
        </w:rPr>
      </w:pPr>
      <w:r>
        <w:rPr>
          <w:rFonts w:eastAsia="Liberation Serif"/>
          <w:szCs w:val="24"/>
          <w:lang w:val="fr-FR"/>
        </w:rPr>
        <w:t>Définir les objectifs et les programmes d’amélioration de la sécurité de l’information ;</w:t>
      </w:r>
    </w:p>
    <w:p w14:paraId="718B0815" w14:textId="77777777" w:rsidR="00123F9A" w:rsidRPr="00032CA6" w:rsidRDefault="00000000" w:rsidP="00123F9A">
      <w:pPr>
        <w:pStyle w:val="Paragrafoelenco"/>
        <w:numPr>
          <w:ilvl w:val="0"/>
          <w:numId w:val="14"/>
        </w:numPr>
        <w:jc w:val="both"/>
        <w:rPr>
          <w:lang w:val="fr-FR"/>
        </w:rPr>
      </w:pPr>
      <w:r>
        <w:rPr>
          <w:rFonts w:eastAsia="Liberation Serif"/>
          <w:szCs w:val="24"/>
          <w:lang w:val="fr-FR"/>
        </w:rPr>
        <w:t>Assurer les ressources, les rôles et les responsabilités en matière de gestion de la sécurité ;</w:t>
      </w:r>
    </w:p>
    <w:p w14:paraId="7DC20BF4" w14:textId="77777777" w:rsidR="00123F9A" w:rsidRPr="00032CA6" w:rsidRDefault="00000000" w:rsidP="00123F9A">
      <w:pPr>
        <w:pStyle w:val="Paragrafoelenco"/>
        <w:numPr>
          <w:ilvl w:val="0"/>
          <w:numId w:val="14"/>
        </w:numPr>
        <w:jc w:val="both"/>
        <w:rPr>
          <w:lang w:val="fr-FR"/>
        </w:rPr>
      </w:pPr>
      <w:r>
        <w:rPr>
          <w:rFonts w:eastAsia="Liberation Serif"/>
          <w:szCs w:val="24"/>
          <w:lang w:val="fr-FR"/>
        </w:rPr>
        <w:t>Réviser périodiquement cette Politique et le système de sécurité de l’information pour vérifier leur efficacité et leur adéquation ;</w:t>
      </w:r>
    </w:p>
    <w:p w14:paraId="18519970" w14:textId="77777777" w:rsidR="00123F9A" w:rsidRPr="00032CA6" w:rsidRDefault="00000000" w:rsidP="00123F9A">
      <w:pPr>
        <w:pStyle w:val="Paragrafoelenco"/>
        <w:numPr>
          <w:ilvl w:val="0"/>
          <w:numId w:val="14"/>
        </w:numPr>
        <w:jc w:val="both"/>
        <w:rPr>
          <w:lang w:val="fr-FR"/>
        </w:rPr>
      </w:pPr>
      <w:r>
        <w:rPr>
          <w:rFonts w:eastAsia="Liberation Serif"/>
          <w:szCs w:val="24"/>
          <w:lang w:val="fr-FR"/>
        </w:rPr>
        <w:t>Intégrer les principes de sécurité dès la conception et par défaut dans le développement et la gestion des processus et systèmes d’information ;</w:t>
      </w:r>
    </w:p>
    <w:p w14:paraId="0D7812AA" w14:textId="77777777" w:rsidR="00123F9A" w:rsidRPr="00032CA6" w:rsidRDefault="00000000" w:rsidP="00123F9A">
      <w:pPr>
        <w:pStyle w:val="Paragrafoelenco"/>
        <w:numPr>
          <w:ilvl w:val="0"/>
          <w:numId w:val="14"/>
        </w:numPr>
        <w:jc w:val="both"/>
        <w:rPr>
          <w:lang w:val="fr-FR"/>
        </w:rPr>
      </w:pPr>
      <w:r>
        <w:rPr>
          <w:rFonts w:eastAsia="Liberation Serif"/>
          <w:szCs w:val="24"/>
          <w:lang w:val="fr-FR"/>
        </w:rPr>
        <w:t>Promouvoir la sensibilisation et la formation de l’ensemble du personnel sur la sécurité de l’information.</w:t>
      </w:r>
    </w:p>
    <w:p w14:paraId="5270C758" w14:textId="77777777" w:rsidR="00123F9A" w:rsidRPr="00032CA6" w:rsidRDefault="00123F9A" w:rsidP="00123F9A">
      <w:pPr>
        <w:jc w:val="both"/>
        <w:rPr>
          <w:b/>
          <w:bCs/>
          <w:lang w:val="fr-FR"/>
        </w:rPr>
      </w:pPr>
    </w:p>
    <w:p w14:paraId="4B9C4EAA" w14:textId="77777777" w:rsidR="00123F9A" w:rsidRPr="00032CA6" w:rsidRDefault="00000000" w:rsidP="00123F9A">
      <w:pPr>
        <w:jc w:val="both"/>
        <w:rPr>
          <w:b/>
          <w:bCs/>
          <w:lang w:val="fr-FR"/>
        </w:rPr>
      </w:pPr>
      <w:r>
        <w:rPr>
          <w:rFonts w:eastAsia="Liberation Serif"/>
          <w:b/>
          <w:bCs/>
          <w:lang w:val="fr-FR"/>
        </w:rPr>
        <w:lastRenderedPageBreak/>
        <w:t>Objectifs opérationnels</w:t>
      </w:r>
    </w:p>
    <w:p w14:paraId="4682A57A" w14:textId="77777777" w:rsidR="00123F9A" w:rsidRPr="00032CA6" w:rsidRDefault="00000000" w:rsidP="00123F9A">
      <w:pPr>
        <w:jc w:val="both"/>
        <w:rPr>
          <w:lang w:val="fr-FR"/>
        </w:rPr>
      </w:pPr>
      <w:r>
        <w:rPr>
          <w:rFonts w:eastAsia="Liberation Serif"/>
          <w:lang w:val="fr-FR"/>
        </w:rPr>
        <w:t xml:space="preserve">Les objectifs opérationnels que </w:t>
      </w:r>
      <w:r>
        <w:rPr>
          <w:rFonts w:eastAsia="Liberation Serif"/>
          <w:b/>
          <w:bCs/>
          <w:lang w:val="fr-FR"/>
        </w:rPr>
        <w:t>Brambati SpA</w:t>
      </w:r>
      <w:r>
        <w:rPr>
          <w:rFonts w:eastAsia="Liberation Serif"/>
          <w:lang w:val="fr-FR"/>
        </w:rPr>
        <w:t xml:space="preserve"> vise en matière de SSI comprennent les éléments suivants :</w:t>
      </w:r>
    </w:p>
    <w:p w14:paraId="1D130B5F" w14:textId="77777777" w:rsidR="00123F9A" w:rsidRPr="00032CA6" w:rsidRDefault="00123F9A" w:rsidP="00123F9A">
      <w:pPr>
        <w:jc w:val="both"/>
        <w:rPr>
          <w:sz w:val="6"/>
          <w:szCs w:val="6"/>
          <w:lang w:val="fr-FR"/>
        </w:rPr>
      </w:pPr>
    </w:p>
    <w:p w14:paraId="7EA7EB03" w14:textId="77777777" w:rsidR="00123F9A" w:rsidRPr="00032CA6" w:rsidRDefault="00000000" w:rsidP="00123F9A">
      <w:pPr>
        <w:pStyle w:val="Paragrafoelenco"/>
        <w:numPr>
          <w:ilvl w:val="0"/>
          <w:numId w:val="15"/>
        </w:numPr>
        <w:jc w:val="both"/>
        <w:rPr>
          <w:lang w:val="fr-FR"/>
        </w:rPr>
      </w:pPr>
      <w:r>
        <w:rPr>
          <w:rFonts w:eastAsia="Liberation Serif"/>
          <w:szCs w:val="24"/>
          <w:lang w:val="fr-FR"/>
        </w:rPr>
        <w:t>Protéger les données personnelles, industrielles et propriétaires contre tout accès et traitement non autorisés ;</w:t>
      </w:r>
    </w:p>
    <w:p w14:paraId="0AEFD871" w14:textId="77777777" w:rsidR="00123F9A" w:rsidRPr="00032CA6" w:rsidRDefault="00000000" w:rsidP="00123F9A">
      <w:pPr>
        <w:pStyle w:val="Paragrafoelenco"/>
        <w:numPr>
          <w:ilvl w:val="0"/>
          <w:numId w:val="15"/>
        </w:numPr>
        <w:jc w:val="both"/>
        <w:rPr>
          <w:lang w:val="fr-FR"/>
        </w:rPr>
      </w:pPr>
      <w:r>
        <w:rPr>
          <w:rFonts w:eastAsia="Liberation Serif"/>
          <w:szCs w:val="24"/>
          <w:lang w:val="fr-FR"/>
        </w:rPr>
        <w:t>Assurer la continuité des activités et les capacités de reprise rapide grâce à des plans de continuité des activités et de reprise après sinistre ;</w:t>
      </w:r>
    </w:p>
    <w:p w14:paraId="2E4F0E64" w14:textId="77777777" w:rsidR="00123F9A" w:rsidRPr="00032CA6" w:rsidRDefault="00000000" w:rsidP="00123F9A">
      <w:pPr>
        <w:pStyle w:val="Paragrafoelenco"/>
        <w:numPr>
          <w:ilvl w:val="0"/>
          <w:numId w:val="15"/>
        </w:numPr>
        <w:jc w:val="both"/>
        <w:rPr>
          <w:lang w:val="fr-FR"/>
        </w:rPr>
      </w:pPr>
      <w:r>
        <w:rPr>
          <w:rFonts w:eastAsia="Liberation Serif"/>
          <w:szCs w:val="24"/>
          <w:lang w:val="fr-FR"/>
        </w:rPr>
        <w:t>Suivre en permanence les systèmes pour détecter et réagir rapidement aux incidents de sécurité ;</w:t>
      </w:r>
    </w:p>
    <w:p w14:paraId="29E7D3AB" w14:textId="77777777" w:rsidR="00123F9A" w:rsidRPr="00032CA6" w:rsidRDefault="00000000" w:rsidP="00123F9A">
      <w:pPr>
        <w:pStyle w:val="Paragrafoelenco"/>
        <w:numPr>
          <w:ilvl w:val="0"/>
          <w:numId w:val="15"/>
        </w:numPr>
        <w:jc w:val="both"/>
        <w:rPr>
          <w:lang w:val="fr-FR"/>
        </w:rPr>
      </w:pPr>
      <w:r>
        <w:rPr>
          <w:rFonts w:eastAsia="Liberation Serif"/>
          <w:szCs w:val="24"/>
          <w:lang w:val="fr-FR"/>
        </w:rPr>
        <w:t>Gérer correctement les accès, les identités numériques et les privilèges des utilisateurs ;</w:t>
      </w:r>
    </w:p>
    <w:p w14:paraId="3DB00995" w14:textId="77777777" w:rsidR="00123F9A" w:rsidRPr="00032CA6" w:rsidRDefault="00000000" w:rsidP="00123F9A">
      <w:pPr>
        <w:pStyle w:val="Paragrafoelenco"/>
        <w:numPr>
          <w:ilvl w:val="0"/>
          <w:numId w:val="15"/>
        </w:numPr>
        <w:jc w:val="both"/>
        <w:rPr>
          <w:lang w:val="fr-FR"/>
        </w:rPr>
      </w:pPr>
      <w:r>
        <w:rPr>
          <w:rFonts w:eastAsia="Liberation Serif"/>
          <w:szCs w:val="24"/>
          <w:lang w:val="fr-FR"/>
        </w:rPr>
        <w:t>Effectuer régulièrement des sauvegardes sécurisées et des tests de restauration ;</w:t>
      </w:r>
    </w:p>
    <w:p w14:paraId="256C7764" w14:textId="77777777" w:rsidR="00123F9A" w:rsidRPr="00032CA6" w:rsidRDefault="00000000" w:rsidP="00123F9A">
      <w:pPr>
        <w:pStyle w:val="Paragrafoelenco"/>
        <w:numPr>
          <w:ilvl w:val="0"/>
          <w:numId w:val="15"/>
        </w:numPr>
        <w:jc w:val="both"/>
        <w:rPr>
          <w:lang w:val="fr-FR"/>
        </w:rPr>
      </w:pPr>
      <w:r>
        <w:rPr>
          <w:rFonts w:eastAsia="Liberation Serif"/>
          <w:szCs w:val="24"/>
          <w:lang w:val="fr-FR"/>
        </w:rPr>
        <w:t>Évaluer et surveiller les fournisseurs critiques et les services externalisés pour garantir l’alignement avec les normes de sécurité de l’entreprise.</w:t>
      </w:r>
    </w:p>
    <w:p w14:paraId="4D2CFE23" w14:textId="77777777" w:rsidR="00123F9A" w:rsidRPr="00032CA6" w:rsidRDefault="00123F9A" w:rsidP="00123F9A">
      <w:pPr>
        <w:jc w:val="both"/>
        <w:rPr>
          <w:b/>
          <w:bCs/>
          <w:sz w:val="10"/>
          <w:szCs w:val="10"/>
          <w:lang w:val="fr-FR"/>
        </w:rPr>
      </w:pPr>
    </w:p>
    <w:p w14:paraId="521E5124" w14:textId="77777777" w:rsidR="00123F9A" w:rsidRPr="00032CA6" w:rsidRDefault="00000000" w:rsidP="00123F9A">
      <w:pPr>
        <w:jc w:val="both"/>
        <w:rPr>
          <w:b/>
          <w:bCs/>
          <w:lang w:val="fr-FR"/>
        </w:rPr>
      </w:pPr>
      <w:r>
        <w:rPr>
          <w:rFonts w:eastAsia="Liberation Serif"/>
          <w:b/>
          <w:bCs/>
          <w:lang w:val="fr-FR"/>
        </w:rPr>
        <w:t>Suivi et amélioration</w:t>
      </w:r>
    </w:p>
    <w:p w14:paraId="701BB668" w14:textId="77777777" w:rsidR="00123F9A" w:rsidRPr="00032CA6" w:rsidRDefault="00000000" w:rsidP="00123F9A">
      <w:pPr>
        <w:jc w:val="both"/>
        <w:rPr>
          <w:lang w:val="fr-FR"/>
        </w:rPr>
      </w:pPr>
      <w:r>
        <w:rPr>
          <w:rFonts w:eastAsia="Liberation Serif"/>
          <w:b/>
          <w:bCs/>
          <w:lang w:val="fr-FR"/>
        </w:rPr>
        <w:t>Brambati SpA</w:t>
      </w:r>
      <w:r>
        <w:rPr>
          <w:rFonts w:eastAsia="Liberation Serif"/>
          <w:lang w:val="fr-FR"/>
        </w:rPr>
        <w:t xml:space="preserve"> assure une surveillance constante et une amélioration continue de la sécurité des systèmes d'information à travers les éléments suivants :</w:t>
      </w:r>
    </w:p>
    <w:p w14:paraId="723195EF" w14:textId="77777777" w:rsidR="00123F9A" w:rsidRPr="00032CA6" w:rsidRDefault="00123F9A" w:rsidP="00123F9A">
      <w:pPr>
        <w:jc w:val="both"/>
        <w:rPr>
          <w:sz w:val="12"/>
          <w:szCs w:val="12"/>
          <w:lang w:val="fr-FR"/>
        </w:rPr>
      </w:pPr>
    </w:p>
    <w:p w14:paraId="7351F03A" w14:textId="77777777" w:rsidR="00123F9A" w:rsidRPr="00032CA6" w:rsidRDefault="00000000" w:rsidP="00123F9A">
      <w:pPr>
        <w:pStyle w:val="Paragrafoelenco"/>
        <w:numPr>
          <w:ilvl w:val="0"/>
          <w:numId w:val="16"/>
        </w:numPr>
        <w:jc w:val="both"/>
        <w:rPr>
          <w:lang w:val="fr-FR"/>
        </w:rPr>
      </w:pPr>
      <w:r>
        <w:rPr>
          <w:rFonts w:eastAsia="Liberation Serif"/>
          <w:szCs w:val="24"/>
          <w:lang w:val="fr-FR"/>
        </w:rPr>
        <w:t>Définition et suivi des KPI (incidents gérés, temps moyens de récupération, % de formation réalisée, disponibilité des systèmes critiques) ;</w:t>
      </w:r>
    </w:p>
    <w:p w14:paraId="2979CB65" w14:textId="77777777" w:rsidR="00123F9A" w:rsidRPr="00032CA6" w:rsidRDefault="00000000" w:rsidP="00123F9A">
      <w:pPr>
        <w:pStyle w:val="Paragrafoelenco"/>
        <w:numPr>
          <w:ilvl w:val="0"/>
          <w:numId w:val="16"/>
        </w:numPr>
        <w:jc w:val="both"/>
        <w:rPr>
          <w:lang w:val="fr-FR"/>
        </w:rPr>
      </w:pPr>
      <w:r>
        <w:rPr>
          <w:rFonts w:eastAsia="Liberation Serif"/>
          <w:szCs w:val="24"/>
          <w:lang w:val="fr-FR"/>
        </w:rPr>
        <w:t>Audits internes et externes pour vérifier la conformité aux politiques et normes de sécurité ;</w:t>
      </w:r>
    </w:p>
    <w:p w14:paraId="407CB1F1" w14:textId="77777777" w:rsidR="00123F9A" w:rsidRPr="00032CA6" w:rsidRDefault="00000000" w:rsidP="00123F9A">
      <w:pPr>
        <w:pStyle w:val="Paragrafoelenco"/>
        <w:numPr>
          <w:ilvl w:val="0"/>
          <w:numId w:val="16"/>
        </w:numPr>
        <w:jc w:val="both"/>
        <w:rPr>
          <w:lang w:val="fr-FR"/>
        </w:rPr>
      </w:pPr>
      <w:r>
        <w:rPr>
          <w:rFonts w:eastAsia="Liberation Serif"/>
          <w:szCs w:val="24"/>
          <w:lang w:val="fr-FR"/>
        </w:rPr>
        <w:t>Analyse périodique des menaces et mise à jour des contre-mesures techniques et organisationnelles ;</w:t>
      </w:r>
    </w:p>
    <w:p w14:paraId="0AC332A3" w14:textId="77777777" w:rsidR="00123F9A" w:rsidRPr="00032CA6" w:rsidRDefault="00000000" w:rsidP="00123F9A">
      <w:pPr>
        <w:pStyle w:val="Paragrafoelenco"/>
        <w:numPr>
          <w:ilvl w:val="0"/>
          <w:numId w:val="16"/>
        </w:numPr>
        <w:jc w:val="both"/>
        <w:rPr>
          <w:lang w:val="fr-FR"/>
        </w:rPr>
      </w:pPr>
      <w:r>
        <w:rPr>
          <w:rFonts w:eastAsia="Liberation Serif"/>
          <w:szCs w:val="24"/>
          <w:lang w:val="fr-FR"/>
        </w:rPr>
        <w:t>Implication active de la Direction et des responsables opérationnels dans les processus décisionnels liés à la SSI.</w:t>
      </w:r>
    </w:p>
    <w:p w14:paraId="7D7A40A6" w14:textId="77777777" w:rsidR="00123F9A" w:rsidRPr="00032CA6" w:rsidRDefault="00123F9A" w:rsidP="00123F9A">
      <w:pPr>
        <w:jc w:val="both"/>
        <w:rPr>
          <w:sz w:val="8"/>
          <w:szCs w:val="8"/>
          <w:lang w:val="fr-FR"/>
        </w:rPr>
      </w:pPr>
    </w:p>
    <w:p w14:paraId="560F0B4D" w14:textId="77777777" w:rsidR="00595FA3" w:rsidRPr="00032CA6" w:rsidRDefault="00000000" w:rsidP="00595FA3">
      <w:pPr>
        <w:jc w:val="both"/>
        <w:rPr>
          <w:lang w:val="fr-FR"/>
        </w:rPr>
      </w:pPr>
      <w:r>
        <w:rPr>
          <w:rFonts w:eastAsia="Liberation Serif"/>
          <w:b/>
          <w:bCs/>
          <w:lang w:val="fr-FR"/>
        </w:rPr>
        <w:t>Intégration de l'utilisation de l'intelligence artificielle (IA)</w:t>
      </w:r>
    </w:p>
    <w:p w14:paraId="1A317180" w14:textId="77777777" w:rsidR="00595FA3" w:rsidRPr="00032CA6" w:rsidRDefault="00000000" w:rsidP="00595FA3">
      <w:pPr>
        <w:jc w:val="both"/>
        <w:rPr>
          <w:lang w:val="fr-FR"/>
        </w:rPr>
      </w:pPr>
      <w:r>
        <w:rPr>
          <w:rFonts w:eastAsia="Liberation Serif"/>
          <w:b/>
          <w:bCs/>
          <w:lang w:val="fr-FR"/>
        </w:rPr>
        <w:t>Brambati SpA</w:t>
      </w:r>
      <w:r>
        <w:rPr>
          <w:rFonts w:eastAsia="Liberation Serif"/>
          <w:lang w:val="fr-FR"/>
        </w:rPr>
        <w:t>, bien qu'elle ne développe pas de systèmes d'intelligence artificielle, elle les utilise dans certains processus de gestion, de production et de support. Pour cette raison, l'entreprise reconnaît l'importance de garantir que ces outils soient utilisés de manière sûre, responsable et conforme à la législation européenne, notamment au règlement (UE) AI Act et au RGPD.</w:t>
      </w:r>
    </w:p>
    <w:p w14:paraId="75DBFDE2" w14:textId="77777777" w:rsidR="00595FA3" w:rsidRPr="00032CA6" w:rsidRDefault="00000000" w:rsidP="00595FA3">
      <w:pPr>
        <w:jc w:val="both"/>
        <w:rPr>
          <w:lang w:val="fr-FR"/>
        </w:rPr>
      </w:pPr>
      <w:r>
        <w:rPr>
          <w:rFonts w:eastAsia="Liberation Serif"/>
          <w:lang w:val="fr-FR"/>
        </w:rPr>
        <w:t xml:space="preserve">En ce qui concerne l’utilisation des outils d’IA, </w:t>
      </w:r>
      <w:r>
        <w:rPr>
          <w:rFonts w:eastAsia="Liberation Serif"/>
          <w:b/>
          <w:bCs/>
          <w:lang w:val="fr-FR"/>
        </w:rPr>
        <w:t>Brambati SpA</w:t>
      </w:r>
      <w:r>
        <w:rPr>
          <w:rFonts w:eastAsia="Liberation Serif"/>
          <w:lang w:val="fr-FR"/>
        </w:rPr>
        <w:t xml:space="preserve"> s'engage à :</w:t>
      </w:r>
    </w:p>
    <w:p w14:paraId="13A7C4C2" w14:textId="77777777" w:rsidR="00595FA3" w:rsidRPr="00032CA6" w:rsidRDefault="00595FA3" w:rsidP="00595FA3">
      <w:pPr>
        <w:jc w:val="both"/>
        <w:rPr>
          <w:sz w:val="12"/>
          <w:szCs w:val="12"/>
          <w:lang w:val="fr-FR"/>
        </w:rPr>
      </w:pPr>
    </w:p>
    <w:p w14:paraId="2634117B" w14:textId="77777777" w:rsidR="00595FA3" w:rsidRPr="00032CA6" w:rsidRDefault="00000000" w:rsidP="00595FA3">
      <w:pPr>
        <w:pStyle w:val="Paragrafoelenco"/>
        <w:numPr>
          <w:ilvl w:val="0"/>
          <w:numId w:val="17"/>
        </w:numPr>
        <w:jc w:val="both"/>
        <w:rPr>
          <w:lang w:val="fr-FR"/>
        </w:rPr>
      </w:pPr>
      <w:r>
        <w:rPr>
          <w:rFonts w:eastAsia="Liberation Serif"/>
          <w:szCs w:val="24"/>
          <w:lang w:val="fr-FR"/>
        </w:rPr>
        <w:t>Appliquer les principes fondamentaux de disponibilité, d’intégrité et de confidentialité aux données et aux algorithmes utilisés par les systèmes d’IA ;</w:t>
      </w:r>
    </w:p>
    <w:p w14:paraId="368F6EB4" w14:textId="77777777" w:rsidR="00595FA3" w:rsidRPr="00032CA6" w:rsidRDefault="00000000" w:rsidP="00595FA3">
      <w:pPr>
        <w:pStyle w:val="Paragrafoelenco"/>
        <w:numPr>
          <w:ilvl w:val="0"/>
          <w:numId w:val="17"/>
        </w:numPr>
        <w:jc w:val="both"/>
        <w:rPr>
          <w:lang w:val="fr-FR"/>
        </w:rPr>
      </w:pPr>
      <w:r>
        <w:rPr>
          <w:rFonts w:eastAsia="Liberation Serif"/>
          <w:szCs w:val="24"/>
          <w:lang w:val="fr-FR"/>
        </w:rPr>
        <w:t>Évaluer et atténuer les risques liés aux biais, à la discrimination algorithmique et à l’opacité des décisions automatisées ;</w:t>
      </w:r>
    </w:p>
    <w:p w14:paraId="3796D31F" w14:textId="77777777" w:rsidR="00595FA3" w:rsidRPr="00032CA6" w:rsidRDefault="00000000" w:rsidP="00595FA3">
      <w:pPr>
        <w:pStyle w:val="Paragrafoelenco"/>
        <w:numPr>
          <w:ilvl w:val="0"/>
          <w:numId w:val="17"/>
        </w:numPr>
        <w:jc w:val="both"/>
        <w:rPr>
          <w:lang w:val="fr-FR"/>
        </w:rPr>
      </w:pPr>
      <w:r>
        <w:rPr>
          <w:rFonts w:eastAsia="Liberation Serif"/>
          <w:szCs w:val="24"/>
          <w:lang w:val="fr-FR"/>
        </w:rPr>
        <w:t>Vérifier la conformité des fournisseurs de solutions d’IA avec les réglementations européennes et les normes éthiques du secteur ;</w:t>
      </w:r>
    </w:p>
    <w:p w14:paraId="302E1D09" w14:textId="77777777" w:rsidR="00595FA3" w:rsidRPr="00032CA6" w:rsidRDefault="00000000" w:rsidP="00595FA3">
      <w:pPr>
        <w:pStyle w:val="Paragrafoelenco"/>
        <w:numPr>
          <w:ilvl w:val="0"/>
          <w:numId w:val="17"/>
        </w:numPr>
        <w:jc w:val="both"/>
        <w:rPr>
          <w:lang w:val="fr-FR"/>
        </w:rPr>
      </w:pPr>
      <w:r>
        <w:rPr>
          <w:rFonts w:eastAsia="Liberation Serif"/>
          <w:szCs w:val="24"/>
          <w:lang w:val="fr-FR"/>
        </w:rPr>
        <w:t>Assurer la transparence et la responsabilité dans l’utilisation des outils d’IA, en veillant à ce que les décisions critiques ne soient jamais confiées exclusivement à des systèmes automatisés ;</w:t>
      </w:r>
    </w:p>
    <w:p w14:paraId="741CB4C3" w14:textId="77777777" w:rsidR="00595FA3" w:rsidRPr="00032CA6" w:rsidRDefault="00000000" w:rsidP="00595FA3">
      <w:pPr>
        <w:pStyle w:val="Paragrafoelenco"/>
        <w:numPr>
          <w:ilvl w:val="0"/>
          <w:numId w:val="17"/>
        </w:numPr>
        <w:jc w:val="both"/>
        <w:rPr>
          <w:lang w:val="fr-FR"/>
        </w:rPr>
      </w:pPr>
      <w:r>
        <w:rPr>
          <w:rFonts w:eastAsia="Liberation Serif"/>
          <w:szCs w:val="24"/>
          <w:lang w:val="fr-FR"/>
        </w:rPr>
        <w:t>Intégrer l’IA dans les processus de formation, d’audit et de suivi de la sécurité des systèmes d’information.</w:t>
      </w:r>
    </w:p>
    <w:p w14:paraId="0C4F9C85" w14:textId="77777777" w:rsidR="00595FA3" w:rsidRPr="00032CA6" w:rsidRDefault="00595FA3" w:rsidP="00123F9A">
      <w:pPr>
        <w:jc w:val="both"/>
        <w:rPr>
          <w:sz w:val="8"/>
          <w:szCs w:val="8"/>
          <w:lang w:val="fr-FR"/>
        </w:rPr>
      </w:pPr>
    </w:p>
    <w:p w14:paraId="65346192" w14:textId="77777777" w:rsidR="00123F9A" w:rsidRPr="00032CA6" w:rsidRDefault="00000000" w:rsidP="00123F9A">
      <w:pPr>
        <w:jc w:val="both"/>
        <w:rPr>
          <w:lang w:val="fr-FR"/>
        </w:rPr>
      </w:pPr>
      <w:r>
        <w:rPr>
          <w:rFonts w:eastAsia="Liberation Serif"/>
          <w:lang w:val="fr-FR"/>
        </w:rPr>
        <w:t xml:space="preserve">Cette Politique de sécurité des systèmes d’information est diffusée à l’ensemble du personnel, mise à disposition des parties prenantes et publiée sur le site Internet de l’entreprise. Elle représente l’engagement formel de </w:t>
      </w:r>
      <w:r>
        <w:rPr>
          <w:rFonts w:eastAsia="Liberation Serif"/>
          <w:b/>
          <w:bCs/>
          <w:lang w:val="fr-FR"/>
        </w:rPr>
        <w:t>Brambati SpA</w:t>
      </w:r>
      <w:r>
        <w:rPr>
          <w:rFonts w:eastAsia="Liberation Serif"/>
          <w:lang w:val="fr-FR"/>
        </w:rPr>
        <w:t xml:space="preserve"> de protéger ses actifs informationnels, en garantissant leur disponibilité, leur intégrité et leur confidentialité, et de poursuivre l’amélioration continue de la sécurité informatique.</w:t>
      </w:r>
    </w:p>
    <w:p w14:paraId="25901447" w14:textId="77777777" w:rsidR="007B0CF9" w:rsidRPr="00032CA6" w:rsidRDefault="007B0CF9">
      <w:pPr>
        <w:jc w:val="both"/>
        <w:rPr>
          <w:sz w:val="12"/>
          <w:szCs w:val="12"/>
          <w:lang w:val="fr-FR"/>
        </w:rPr>
      </w:pPr>
    </w:p>
    <w:p w14:paraId="2366B366" w14:textId="77777777" w:rsidR="007B0CF9" w:rsidRPr="00032CA6" w:rsidRDefault="00000000">
      <w:pPr>
        <w:jc w:val="both"/>
        <w:rPr>
          <w:lang w:val="fr-FR"/>
        </w:rPr>
      </w:pPr>
      <w:r>
        <w:rPr>
          <w:rFonts w:eastAsia="Liberation Serif"/>
          <w:lang w:val="fr-FR"/>
        </w:rPr>
        <w:tab/>
        <w:t xml:space="preserve">     Date</w:t>
      </w:r>
      <w:r>
        <w:rPr>
          <w:rFonts w:eastAsia="Liberation Serif"/>
          <w:lang w:val="fr-FR"/>
        </w:rPr>
        <w:tab/>
      </w:r>
      <w:r>
        <w:rPr>
          <w:rFonts w:eastAsia="Liberation Serif"/>
          <w:lang w:val="fr-FR"/>
        </w:rPr>
        <w:tab/>
      </w:r>
      <w:r>
        <w:rPr>
          <w:rFonts w:eastAsia="Liberation Serif"/>
          <w:lang w:val="fr-FR"/>
        </w:rPr>
        <w:tab/>
      </w:r>
      <w:r>
        <w:rPr>
          <w:rFonts w:eastAsia="Liberation Serif"/>
          <w:lang w:val="fr-FR"/>
        </w:rPr>
        <w:tab/>
      </w:r>
      <w:r>
        <w:rPr>
          <w:rFonts w:eastAsia="Liberation Serif"/>
          <w:lang w:val="fr-FR"/>
        </w:rPr>
        <w:tab/>
      </w:r>
      <w:r>
        <w:rPr>
          <w:rFonts w:eastAsia="Liberation Serif"/>
          <w:lang w:val="fr-FR"/>
        </w:rPr>
        <w:tab/>
        <w:t xml:space="preserve"> Direction </w:t>
      </w:r>
      <w:r>
        <w:rPr>
          <w:rFonts w:eastAsia="Liberation Serif"/>
          <w:b/>
          <w:bCs/>
          <w:lang w:val="fr-FR"/>
        </w:rPr>
        <w:t>Brambati SpA</w:t>
      </w:r>
    </w:p>
    <w:p w14:paraId="35FD0E19" w14:textId="77777777" w:rsidR="00595FA3" w:rsidRPr="00032CA6" w:rsidRDefault="00595FA3">
      <w:pPr>
        <w:jc w:val="both"/>
        <w:rPr>
          <w:sz w:val="8"/>
          <w:szCs w:val="8"/>
          <w:lang w:val="fr-FR"/>
        </w:rPr>
      </w:pPr>
    </w:p>
    <w:p w14:paraId="481297D8" w14:textId="77777777" w:rsidR="007B0CF9" w:rsidRPr="00032CA6" w:rsidRDefault="00000000">
      <w:pPr>
        <w:jc w:val="both"/>
        <w:rPr>
          <w:lang w:val="fr-FR"/>
        </w:rPr>
      </w:pPr>
      <w:r>
        <w:rPr>
          <w:rFonts w:eastAsia="Liberation Serif"/>
          <w:lang w:val="fr-FR"/>
        </w:rPr>
        <w:t>Codevilla, le 01/09/2025</w:t>
      </w:r>
      <w:r>
        <w:rPr>
          <w:rFonts w:eastAsia="Liberation Serif"/>
          <w:lang w:val="fr-FR"/>
        </w:rPr>
        <w:tab/>
      </w:r>
      <w:r>
        <w:rPr>
          <w:rFonts w:eastAsia="Liberation Serif"/>
          <w:lang w:val="fr-FR"/>
        </w:rPr>
        <w:tab/>
      </w:r>
      <w:r>
        <w:rPr>
          <w:rFonts w:eastAsia="Liberation Serif"/>
          <w:lang w:val="fr-FR"/>
        </w:rPr>
        <w:tab/>
      </w:r>
      <w:r>
        <w:rPr>
          <w:rFonts w:eastAsia="Liberation Serif"/>
          <w:lang w:val="fr-FR"/>
        </w:rPr>
        <w:tab/>
      </w:r>
      <w:r>
        <w:rPr>
          <w:rFonts w:eastAsia="Liberation Serif"/>
          <w:lang w:val="fr-FR"/>
        </w:rPr>
        <w:tab/>
        <w:t>………………………………….</w:t>
      </w:r>
      <w:r>
        <w:rPr>
          <w:rFonts w:eastAsia="Liberation Serif"/>
          <w:lang w:val="fr-FR"/>
        </w:rPr>
        <w:tab/>
      </w:r>
      <w:r>
        <w:rPr>
          <w:rFonts w:eastAsia="Liberation Serif"/>
          <w:lang w:val="fr-FR"/>
        </w:rPr>
        <w:tab/>
      </w:r>
      <w:r>
        <w:rPr>
          <w:rFonts w:eastAsia="Liberation Serif"/>
          <w:lang w:val="fr-FR"/>
        </w:rPr>
        <w:tab/>
      </w:r>
      <w:r>
        <w:rPr>
          <w:rFonts w:eastAsia="Liberation Serif"/>
          <w:lang w:val="fr-FR"/>
        </w:rPr>
        <w:tab/>
      </w:r>
    </w:p>
    <w:sectPr w:rsidR="007B0CF9" w:rsidRPr="00032CA6" w:rsidSect="005F2549">
      <w:headerReference w:type="default" r:id="rId7"/>
      <w:footerReference w:type="default" r:id="rId8"/>
      <w:pgSz w:w="11906" w:h="16838"/>
      <w:pgMar w:top="1134" w:right="1134" w:bottom="1134" w:left="1134" w:header="283" w:footer="0"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13776" w14:textId="77777777" w:rsidR="00D00A1D" w:rsidRDefault="00D00A1D">
      <w:r>
        <w:separator/>
      </w:r>
    </w:p>
  </w:endnote>
  <w:endnote w:type="continuationSeparator" w:id="0">
    <w:p w14:paraId="06B06570" w14:textId="77777777" w:rsidR="00D00A1D" w:rsidRDefault="00D00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mbria"/>
    <w:charset w:val="01"/>
    <w:family w:val="auto"/>
    <w:pitch w:val="default"/>
  </w:font>
  <w:font w:name="Liberation Serif">
    <w:altName w:val="Times New Roman"/>
    <w:charset w:val="01"/>
    <w:family w:val="auto"/>
    <w:pitch w:val="variable"/>
  </w:font>
  <w:font w:name="Noto Sans CJK SC Regular">
    <w:altName w:val="Cambria"/>
    <w:panose1 w:val="00000000000000000000"/>
    <w:charset w:val="00"/>
    <w:family w:val="roman"/>
    <w:notTrueType/>
    <w:pitch w:val="default"/>
  </w:font>
  <w:font w:name="FreeSans">
    <w:altName w:val="Cambria"/>
    <w:charset w:val="01"/>
    <w:family w:val="roman"/>
    <w:pitch w:val="variable"/>
  </w:font>
  <w:font w:name="Liberation Sans">
    <w:altName w:val="Arial"/>
    <w:charset w:val="01"/>
    <w:family w:val="swiss"/>
    <w:pitch w:val="variable"/>
  </w:font>
  <w:font w:name="DejaVu Sans">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ECA79" w14:textId="77777777" w:rsidR="00612477" w:rsidRPr="00032CA6" w:rsidRDefault="00000000">
    <w:pPr>
      <w:pStyle w:val="Pidipagina"/>
      <w:rPr>
        <w:sz w:val="16"/>
        <w:szCs w:val="16"/>
        <w:lang w:val="fr-FR"/>
      </w:rPr>
    </w:pPr>
    <w:r>
      <w:rPr>
        <w:rFonts w:eastAsia="Liberation Serif"/>
        <w:sz w:val="16"/>
        <w:szCs w:val="16"/>
        <w:lang w:val="fr-FR"/>
      </w:rPr>
      <w:t>Politique de Sécurité des Systèmes d’Information, rév. 2</w:t>
    </w:r>
  </w:p>
  <w:p w14:paraId="15AA59D4" w14:textId="77777777" w:rsidR="00612477" w:rsidRPr="00032CA6" w:rsidRDefault="00612477">
    <w:pPr>
      <w:pStyle w:val="Pidipagina"/>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AC089" w14:textId="77777777" w:rsidR="00D00A1D" w:rsidRDefault="00D00A1D">
      <w:r>
        <w:separator/>
      </w:r>
    </w:p>
  </w:footnote>
  <w:footnote w:type="continuationSeparator" w:id="0">
    <w:p w14:paraId="607BA151" w14:textId="77777777" w:rsidR="00D00A1D" w:rsidRDefault="00D00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4866E" w14:textId="129EE83B" w:rsidR="005F2549" w:rsidRDefault="00032CA6" w:rsidP="00032CA6">
    <w:pPr>
      <w:pStyle w:val="Intestazione"/>
      <w:jc w:val="right"/>
    </w:pPr>
    <w:r>
      <w:rPr>
        <w:noProof/>
      </w:rPr>
      <w:drawing>
        <wp:anchor distT="0" distB="0" distL="114300" distR="114300" simplePos="0" relativeHeight="251659264" behindDoc="0" locked="0" layoutInCell="1" allowOverlap="1" wp14:anchorId="1B632FFE" wp14:editId="753FCDA9">
          <wp:simplePos x="0" y="0"/>
          <wp:positionH relativeFrom="page">
            <wp:align>right</wp:align>
          </wp:positionH>
          <wp:positionV relativeFrom="paragraph">
            <wp:posOffset>8890</wp:posOffset>
          </wp:positionV>
          <wp:extent cx="714375" cy="514461"/>
          <wp:effectExtent l="0" t="0" r="0" b="0"/>
          <wp:wrapNone/>
          <wp:docPr id="721647096" name="Immagine 1" descr="Immagine che contiene logo, Carattere, Elementi grafici,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647096" name="Immagine 1" descr="Immagine che contiene logo, Carattere, Elementi grafici, simbol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51446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A6E0DAC" wp14:editId="15F63DE9">
          <wp:extent cx="2237740" cy="323215"/>
          <wp:effectExtent l="0" t="0" r="0" b="635"/>
          <wp:docPr id="1685242200" name="Immagine 1" descr="Immagine che contiene testo, rosso, Carattere,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242200" name="Immagine 1" descr="Immagine che contiene testo, rosso, Carattere, Elementi grafici&#10;&#10;Il contenuto generato dall'IA potrebbe non essere corret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37740" cy="3232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4A8A"/>
    <w:multiLevelType w:val="hybridMultilevel"/>
    <w:tmpl w:val="B590DC02"/>
    <w:lvl w:ilvl="0" w:tplc="3898A3E8">
      <w:start w:val="1"/>
      <w:numFmt w:val="bullet"/>
      <w:lvlText w:val=""/>
      <w:lvlJc w:val="left"/>
      <w:pPr>
        <w:ind w:left="720" w:hanging="360"/>
      </w:pPr>
      <w:rPr>
        <w:rFonts w:ascii="Symbol" w:hAnsi="Symbol" w:hint="default"/>
      </w:rPr>
    </w:lvl>
    <w:lvl w:ilvl="1" w:tplc="695C4668" w:tentative="1">
      <w:start w:val="1"/>
      <w:numFmt w:val="bullet"/>
      <w:lvlText w:val="o"/>
      <w:lvlJc w:val="left"/>
      <w:pPr>
        <w:ind w:left="1440" w:hanging="360"/>
      </w:pPr>
      <w:rPr>
        <w:rFonts w:ascii="Courier New" w:hAnsi="Courier New" w:cs="Courier New" w:hint="default"/>
      </w:rPr>
    </w:lvl>
    <w:lvl w:ilvl="2" w:tplc="8DD21DB2" w:tentative="1">
      <w:start w:val="1"/>
      <w:numFmt w:val="bullet"/>
      <w:lvlText w:val=""/>
      <w:lvlJc w:val="left"/>
      <w:pPr>
        <w:ind w:left="2160" w:hanging="360"/>
      </w:pPr>
      <w:rPr>
        <w:rFonts w:ascii="Wingdings" w:hAnsi="Wingdings" w:hint="default"/>
      </w:rPr>
    </w:lvl>
    <w:lvl w:ilvl="3" w:tplc="BC208A12" w:tentative="1">
      <w:start w:val="1"/>
      <w:numFmt w:val="bullet"/>
      <w:lvlText w:val=""/>
      <w:lvlJc w:val="left"/>
      <w:pPr>
        <w:ind w:left="2880" w:hanging="360"/>
      </w:pPr>
      <w:rPr>
        <w:rFonts w:ascii="Symbol" w:hAnsi="Symbol" w:hint="default"/>
      </w:rPr>
    </w:lvl>
    <w:lvl w:ilvl="4" w:tplc="6434AC14" w:tentative="1">
      <w:start w:val="1"/>
      <w:numFmt w:val="bullet"/>
      <w:lvlText w:val="o"/>
      <w:lvlJc w:val="left"/>
      <w:pPr>
        <w:ind w:left="3600" w:hanging="360"/>
      </w:pPr>
      <w:rPr>
        <w:rFonts w:ascii="Courier New" w:hAnsi="Courier New" w:cs="Courier New" w:hint="default"/>
      </w:rPr>
    </w:lvl>
    <w:lvl w:ilvl="5" w:tplc="0540E5C6" w:tentative="1">
      <w:start w:val="1"/>
      <w:numFmt w:val="bullet"/>
      <w:lvlText w:val=""/>
      <w:lvlJc w:val="left"/>
      <w:pPr>
        <w:ind w:left="4320" w:hanging="360"/>
      </w:pPr>
      <w:rPr>
        <w:rFonts w:ascii="Wingdings" w:hAnsi="Wingdings" w:hint="default"/>
      </w:rPr>
    </w:lvl>
    <w:lvl w:ilvl="6" w:tplc="5F522724" w:tentative="1">
      <w:start w:val="1"/>
      <w:numFmt w:val="bullet"/>
      <w:lvlText w:val=""/>
      <w:lvlJc w:val="left"/>
      <w:pPr>
        <w:ind w:left="5040" w:hanging="360"/>
      </w:pPr>
      <w:rPr>
        <w:rFonts w:ascii="Symbol" w:hAnsi="Symbol" w:hint="default"/>
      </w:rPr>
    </w:lvl>
    <w:lvl w:ilvl="7" w:tplc="DCA674A4" w:tentative="1">
      <w:start w:val="1"/>
      <w:numFmt w:val="bullet"/>
      <w:lvlText w:val="o"/>
      <w:lvlJc w:val="left"/>
      <w:pPr>
        <w:ind w:left="5760" w:hanging="360"/>
      </w:pPr>
      <w:rPr>
        <w:rFonts w:ascii="Courier New" w:hAnsi="Courier New" w:cs="Courier New" w:hint="default"/>
      </w:rPr>
    </w:lvl>
    <w:lvl w:ilvl="8" w:tplc="23CEFD30" w:tentative="1">
      <w:start w:val="1"/>
      <w:numFmt w:val="bullet"/>
      <w:lvlText w:val=""/>
      <w:lvlJc w:val="left"/>
      <w:pPr>
        <w:ind w:left="6480" w:hanging="360"/>
      </w:pPr>
      <w:rPr>
        <w:rFonts w:ascii="Wingdings" w:hAnsi="Wingdings" w:hint="default"/>
      </w:rPr>
    </w:lvl>
  </w:abstractNum>
  <w:abstractNum w:abstractNumId="1" w15:restartNumberingAfterBreak="0">
    <w:nsid w:val="0A271F3D"/>
    <w:multiLevelType w:val="hybridMultilevel"/>
    <w:tmpl w:val="0DC230DA"/>
    <w:lvl w:ilvl="0" w:tplc="BBDC949C">
      <w:start w:val="1"/>
      <w:numFmt w:val="bullet"/>
      <w:lvlText w:val=""/>
      <w:lvlJc w:val="left"/>
      <w:pPr>
        <w:ind w:left="720" w:hanging="360"/>
      </w:pPr>
      <w:rPr>
        <w:rFonts w:ascii="Symbol" w:hAnsi="Symbol" w:hint="default"/>
      </w:rPr>
    </w:lvl>
    <w:lvl w:ilvl="1" w:tplc="A4968906" w:tentative="1">
      <w:start w:val="1"/>
      <w:numFmt w:val="bullet"/>
      <w:lvlText w:val="o"/>
      <w:lvlJc w:val="left"/>
      <w:pPr>
        <w:ind w:left="1440" w:hanging="360"/>
      </w:pPr>
      <w:rPr>
        <w:rFonts w:ascii="Courier New" w:hAnsi="Courier New" w:cs="Courier New" w:hint="default"/>
      </w:rPr>
    </w:lvl>
    <w:lvl w:ilvl="2" w:tplc="40C41FDC" w:tentative="1">
      <w:start w:val="1"/>
      <w:numFmt w:val="bullet"/>
      <w:lvlText w:val=""/>
      <w:lvlJc w:val="left"/>
      <w:pPr>
        <w:ind w:left="2160" w:hanging="360"/>
      </w:pPr>
      <w:rPr>
        <w:rFonts w:ascii="Wingdings" w:hAnsi="Wingdings" w:hint="default"/>
      </w:rPr>
    </w:lvl>
    <w:lvl w:ilvl="3" w:tplc="B99636B2" w:tentative="1">
      <w:start w:val="1"/>
      <w:numFmt w:val="bullet"/>
      <w:lvlText w:val=""/>
      <w:lvlJc w:val="left"/>
      <w:pPr>
        <w:ind w:left="2880" w:hanging="360"/>
      </w:pPr>
      <w:rPr>
        <w:rFonts w:ascii="Symbol" w:hAnsi="Symbol" w:hint="default"/>
      </w:rPr>
    </w:lvl>
    <w:lvl w:ilvl="4" w:tplc="B03EBC5E" w:tentative="1">
      <w:start w:val="1"/>
      <w:numFmt w:val="bullet"/>
      <w:lvlText w:val="o"/>
      <w:lvlJc w:val="left"/>
      <w:pPr>
        <w:ind w:left="3600" w:hanging="360"/>
      </w:pPr>
      <w:rPr>
        <w:rFonts w:ascii="Courier New" w:hAnsi="Courier New" w:cs="Courier New" w:hint="default"/>
      </w:rPr>
    </w:lvl>
    <w:lvl w:ilvl="5" w:tplc="17A0D5DA" w:tentative="1">
      <w:start w:val="1"/>
      <w:numFmt w:val="bullet"/>
      <w:lvlText w:val=""/>
      <w:lvlJc w:val="left"/>
      <w:pPr>
        <w:ind w:left="4320" w:hanging="360"/>
      </w:pPr>
      <w:rPr>
        <w:rFonts w:ascii="Wingdings" w:hAnsi="Wingdings" w:hint="default"/>
      </w:rPr>
    </w:lvl>
    <w:lvl w:ilvl="6" w:tplc="C3484AA2" w:tentative="1">
      <w:start w:val="1"/>
      <w:numFmt w:val="bullet"/>
      <w:lvlText w:val=""/>
      <w:lvlJc w:val="left"/>
      <w:pPr>
        <w:ind w:left="5040" w:hanging="360"/>
      </w:pPr>
      <w:rPr>
        <w:rFonts w:ascii="Symbol" w:hAnsi="Symbol" w:hint="default"/>
      </w:rPr>
    </w:lvl>
    <w:lvl w:ilvl="7" w:tplc="A89E5B42" w:tentative="1">
      <w:start w:val="1"/>
      <w:numFmt w:val="bullet"/>
      <w:lvlText w:val="o"/>
      <w:lvlJc w:val="left"/>
      <w:pPr>
        <w:ind w:left="5760" w:hanging="360"/>
      </w:pPr>
      <w:rPr>
        <w:rFonts w:ascii="Courier New" w:hAnsi="Courier New" w:cs="Courier New" w:hint="default"/>
      </w:rPr>
    </w:lvl>
    <w:lvl w:ilvl="8" w:tplc="8DE038A8" w:tentative="1">
      <w:start w:val="1"/>
      <w:numFmt w:val="bullet"/>
      <w:lvlText w:val=""/>
      <w:lvlJc w:val="left"/>
      <w:pPr>
        <w:ind w:left="6480" w:hanging="360"/>
      </w:pPr>
      <w:rPr>
        <w:rFonts w:ascii="Wingdings" w:hAnsi="Wingdings" w:hint="default"/>
      </w:rPr>
    </w:lvl>
  </w:abstractNum>
  <w:abstractNum w:abstractNumId="2" w15:restartNumberingAfterBreak="0">
    <w:nsid w:val="127F4AD3"/>
    <w:multiLevelType w:val="hybridMultilevel"/>
    <w:tmpl w:val="AD68EE48"/>
    <w:lvl w:ilvl="0" w:tplc="1B18C656">
      <w:start w:val="1"/>
      <w:numFmt w:val="bullet"/>
      <w:lvlText w:val=""/>
      <w:lvlJc w:val="left"/>
      <w:pPr>
        <w:ind w:left="720" w:hanging="360"/>
      </w:pPr>
      <w:rPr>
        <w:rFonts w:ascii="Symbol" w:hAnsi="Symbol" w:hint="default"/>
      </w:rPr>
    </w:lvl>
    <w:lvl w:ilvl="1" w:tplc="564E46F2" w:tentative="1">
      <w:start w:val="1"/>
      <w:numFmt w:val="bullet"/>
      <w:lvlText w:val="o"/>
      <w:lvlJc w:val="left"/>
      <w:pPr>
        <w:ind w:left="1440" w:hanging="360"/>
      </w:pPr>
      <w:rPr>
        <w:rFonts w:ascii="Courier New" w:hAnsi="Courier New" w:cs="Courier New" w:hint="default"/>
      </w:rPr>
    </w:lvl>
    <w:lvl w:ilvl="2" w:tplc="310AB296" w:tentative="1">
      <w:start w:val="1"/>
      <w:numFmt w:val="bullet"/>
      <w:lvlText w:val=""/>
      <w:lvlJc w:val="left"/>
      <w:pPr>
        <w:ind w:left="2160" w:hanging="360"/>
      </w:pPr>
      <w:rPr>
        <w:rFonts w:ascii="Wingdings" w:hAnsi="Wingdings" w:hint="default"/>
      </w:rPr>
    </w:lvl>
    <w:lvl w:ilvl="3" w:tplc="B37053E0" w:tentative="1">
      <w:start w:val="1"/>
      <w:numFmt w:val="bullet"/>
      <w:lvlText w:val=""/>
      <w:lvlJc w:val="left"/>
      <w:pPr>
        <w:ind w:left="2880" w:hanging="360"/>
      </w:pPr>
      <w:rPr>
        <w:rFonts w:ascii="Symbol" w:hAnsi="Symbol" w:hint="default"/>
      </w:rPr>
    </w:lvl>
    <w:lvl w:ilvl="4" w:tplc="41E8AD76" w:tentative="1">
      <w:start w:val="1"/>
      <w:numFmt w:val="bullet"/>
      <w:lvlText w:val="o"/>
      <w:lvlJc w:val="left"/>
      <w:pPr>
        <w:ind w:left="3600" w:hanging="360"/>
      </w:pPr>
      <w:rPr>
        <w:rFonts w:ascii="Courier New" w:hAnsi="Courier New" w:cs="Courier New" w:hint="default"/>
      </w:rPr>
    </w:lvl>
    <w:lvl w:ilvl="5" w:tplc="1AF6AA88" w:tentative="1">
      <w:start w:val="1"/>
      <w:numFmt w:val="bullet"/>
      <w:lvlText w:val=""/>
      <w:lvlJc w:val="left"/>
      <w:pPr>
        <w:ind w:left="4320" w:hanging="360"/>
      </w:pPr>
      <w:rPr>
        <w:rFonts w:ascii="Wingdings" w:hAnsi="Wingdings" w:hint="default"/>
      </w:rPr>
    </w:lvl>
    <w:lvl w:ilvl="6" w:tplc="A6BE53B4" w:tentative="1">
      <w:start w:val="1"/>
      <w:numFmt w:val="bullet"/>
      <w:lvlText w:val=""/>
      <w:lvlJc w:val="left"/>
      <w:pPr>
        <w:ind w:left="5040" w:hanging="360"/>
      </w:pPr>
      <w:rPr>
        <w:rFonts w:ascii="Symbol" w:hAnsi="Symbol" w:hint="default"/>
      </w:rPr>
    </w:lvl>
    <w:lvl w:ilvl="7" w:tplc="A15275AC" w:tentative="1">
      <w:start w:val="1"/>
      <w:numFmt w:val="bullet"/>
      <w:lvlText w:val="o"/>
      <w:lvlJc w:val="left"/>
      <w:pPr>
        <w:ind w:left="5760" w:hanging="360"/>
      </w:pPr>
      <w:rPr>
        <w:rFonts w:ascii="Courier New" w:hAnsi="Courier New" w:cs="Courier New" w:hint="default"/>
      </w:rPr>
    </w:lvl>
    <w:lvl w:ilvl="8" w:tplc="A8BE3420" w:tentative="1">
      <w:start w:val="1"/>
      <w:numFmt w:val="bullet"/>
      <w:lvlText w:val=""/>
      <w:lvlJc w:val="left"/>
      <w:pPr>
        <w:ind w:left="6480" w:hanging="360"/>
      </w:pPr>
      <w:rPr>
        <w:rFonts w:ascii="Wingdings" w:hAnsi="Wingdings" w:hint="default"/>
      </w:rPr>
    </w:lvl>
  </w:abstractNum>
  <w:abstractNum w:abstractNumId="3" w15:restartNumberingAfterBreak="0">
    <w:nsid w:val="160C71FD"/>
    <w:multiLevelType w:val="multilevel"/>
    <w:tmpl w:val="83CC98D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1ADE6CBB"/>
    <w:multiLevelType w:val="hybridMultilevel"/>
    <w:tmpl w:val="1BF87D7E"/>
    <w:lvl w:ilvl="0" w:tplc="0852B10C">
      <w:start w:val="1"/>
      <w:numFmt w:val="bullet"/>
      <w:lvlText w:val=""/>
      <w:lvlJc w:val="left"/>
      <w:pPr>
        <w:ind w:left="720" w:hanging="360"/>
      </w:pPr>
      <w:rPr>
        <w:rFonts w:ascii="Symbol" w:hAnsi="Symbol" w:hint="default"/>
      </w:rPr>
    </w:lvl>
    <w:lvl w:ilvl="1" w:tplc="C0529E28" w:tentative="1">
      <w:start w:val="1"/>
      <w:numFmt w:val="bullet"/>
      <w:lvlText w:val="o"/>
      <w:lvlJc w:val="left"/>
      <w:pPr>
        <w:ind w:left="1440" w:hanging="360"/>
      </w:pPr>
      <w:rPr>
        <w:rFonts w:ascii="Courier New" w:hAnsi="Courier New" w:cs="Courier New" w:hint="default"/>
      </w:rPr>
    </w:lvl>
    <w:lvl w:ilvl="2" w:tplc="FB9661CC" w:tentative="1">
      <w:start w:val="1"/>
      <w:numFmt w:val="bullet"/>
      <w:lvlText w:val=""/>
      <w:lvlJc w:val="left"/>
      <w:pPr>
        <w:ind w:left="2160" w:hanging="360"/>
      </w:pPr>
      <w:rPr>
        <w:rFonts w:ascii="Wingdings" w:hAnsi="Wingdings" w:hint="default"/>
      </w:rPr>
    </w:lvl>
    <w:lvl w:ilvl="3" w:tplc="6B644B10" w:tentative="1">
      <w:start w:val="1"/>
      <w:numFmt w:val="bullet"/>
      <w:lvlText w:val=""/>
      <w:lvlJc w:val="left"/>
      <w:pPr>
        <w:ind w:left="2880" w:hanging="360"/>
      </w:pPr>
      <w:rPr>
        <w:rFonts w:ascii="Symbol" w:hAnsi="Symbol" w:hint="default"/>
      </w:rPr>
    </w:lvl>
    <w:lvl w:ilvl="4" w:tplc="29702176" w:tentative="1">
      <w:start w:val="1"/>
      <w:numFmt w:val="bullet"/>
      <w:lvlText w:val="o"/>
      <w:lvlJc w:val="left"/>
      <w:pPr>
        <w:ind w:left="3600" w:hanging="360"/>
      </w:pPr>
      <w:rPr>
        <w:rFonts w:ascii="Courier New" w:hAnsi="Courier New" w:cs="Courier New" w:hint="default"/>
      </w:rPr>
    </w:lvl>
    <w:lvl w:ilvl="5" w:tplc="2E6C2F5A" w:tentative="1">
      <w:start w:val="1"/>
      <w:numFmt w:val="bullet"/>
      <w:lvlText w:val=""/>
      <w:lvlJc w:val="left"/>
      <w:pPr>
        <w:ind w:left="4320" w:hanging="360"/>
      </w:pPr>
      <w:rPr>
        <w:rFonts w:ascii="Wingdings" w:hAnsi="Wingdings" w:hint="default"/>
      </w:rPr>
    </w:lvl>
    <w:lvl w:ilvl="6" w:tplc="181097FA" w:tentative="1">
      <w:start w:val="1"/>
      <w:numFmt w:val="bullet"/>
      <w:lvlText w:val=""/>
      <w:lvlJc w:val="left"/>
      <w:pPr>
        <w:ind w:left="5040" w:hanging="360"/>
      </w:pPr>
      <w:rPr>
        <w:rFonts w:ascii="Symbol" w:hAnsi="Symbol" w:hint="default"/>
      </w:rPr>
    </w:lvl>
    <w:lvl w:ilvl="7" w:tplc="B606B374" w:tentative="1">
      <w:start w:val="1"/>
      <w:numFmt w:val="bullet"/>
      <w:lvlText w:val="o"/>
      <w:lvlJc w:val="left"/>
      <w:pPr>
        <w:ind w:left="5760" w:hanging="360"/>
      </w:pPr>
      <w:rPr>
        <w:rFonts w:ascii="Courier New" w:hAnsi="Courier New" w:cs="Courier New" w:hint="default"/>
      </w:rPr>
    </w:lvl>
    <w:lvl w:ilvl="8" w:tplc="DBBC7304" w:tentative="1">
      <w:start w:val="1"/>
      <w:numFmt w:val="bullet"/>
      <w:lvlText w:val=""/>
      <w:lvlJc w:val="left"/>
      <w:pPr>
        <w:ind w:left="6480" w:hanging="360"/>
      </w:pPr>
      <w:rPr>
        <w:rFonts w:ascii="Wingdings" w:hAnsi="Wingdings" w:hint="default"/>
      </w:rPr>
    </w:lvl>
  </w:abstractNum>
  <w:abstractNum w:abstractNumId="5" w15:restartNumberingAfterBreak="0">
    <w:nsid w:val="1C970A65"/>
    <w:multiLevelType w:val="hybridMultilevel"/>
    <w:tmpl w:val="02E0C738"/>
    <w:lvl w:ilvl="0" w:tplc="E4F8A90C">
      <w:start w:val="1"/>
      <w:numFmt w:val="bullet"/>
      <w:lvlText w:val=""/>
      <w:lvlJc w:val="left"/>
      <w:pPr>
        <w:ind w:left="720" w:hanging="360"/>
      </w:pPr>
      <w:rPr>
        <w:rFonts w:ascii="Symbol" w:hAnsi="Symbol" w:hint="default"/>
      </w:rPr>
    </w:lvl>
    <w:lvl w:ilvl="1" w:tplc="DDF0F1D8" w:tentative="1">
      <w:start w:val="1"/>
      <w:numFmt w:val="bullet"/>
      <w:lvlText w:val="o"/>
      <w:lvlJc w:val="left"/>
      <w:pPr>
        <w:ind w:left="1440" w:hanging="360"/>
      </w:pPr>
      <w:rPr>
        <w:rFonts w:ascii="Courier New" w:hAnsi="Courier New" w:cs="Courier New" w:hint="default"/>
      </w:rPr>
    </w:lvl>
    <w:lvl w:ilvl="2" w:tplc="9D6A8824" w:tentative="1">
      <w:start w:val="1"/>
      <w:numFmt w:val="bullet"/>
      <w:lvlText w:val=""/>
      <w:lvlJc w:val="left"/>
      <w:pPr>
        <w:ind w:left="2160" w:hanging="360"/>
      </w:pPr>
      <w:rPr>
        <w:rFonts w:ascii="Wingdings" w:hAnsi="Wingdings" w:hint="default"/>
      </w:rPr>
    </w:lvl>
    <w:lvl w:ilvl="3" w:tplc="42C4C686" w:tentative="1">
      <w:start w:val="1"/>
      <w:numFmt w:val="bullet"/>
      <w:lvlText w:val=""/>
      <w:lvlJc w:val="left"/>
      <w:pPr>
        <w:ind w:left="2880" w:hanging="360"/>
      </w:pPr>
      <w:rPr>
        <w:rFonts w:ascii="Symbol" w:hAnsi="Symbol" w:hint="default"/>
      </w:rPr>
    </w:lvl>
    <w:lvl w:ilvl="4" w:tplc="B50AAEF0" w:tentative="1">
      <w:start w:val="1"/>
      <w:numFmt w:val="bullet"/>
      <w:lvlText w:val="o"/>
      <w:lvlJc w:val="left"/>
      <w:pPr>
        <w:ind w:left="3600" w:hanging="360"/>
      </w:pPr>
      <w:rPr>
        <w:rFonts w:ascii="Courier New" w:hAnsi="Courier New" w:cs="Courier New" w:hint="default"/>
      </w:rPr>
    </w:lvl>
    <w:lvl w:ilvl="5" w:tplc="C48E2D8A" w:tentative="1">
      <w:start w:val="1"/>
      <w:numFmt w:val="bullet"/>
      <w:lvlText w:val=""/>
      <w:lvlJc w:val="left"/>
      <w:pPr>
        <w:ind w:left="4320" w:hanging="360"/>
      </w:pPr>
      <w:rPr>
        <w:rFonts w:ascii="Wingdings" w:hAnsi="Wingdings" w:hint="default"/>
      </w:rPr>
    </w:lvl>
    <w:lvl w:ilvl="6" w:tplc="7B60825E" w:tentative="1">
      <w:start w:val="1"/>
      <w:numFmt w:val="bullet"/>
      <w:lvlText w:val=""/>
      <w:lvlJc w:val="left"/>
      <w:pPr>
        <w:ind w:left="5040" w:hanging="360"/>
      </w:pPr>
      <w:rPr>
        <w:rFonts w:ascii="Symbol" w:hAnsi="Symbol" w:hint="default"/>
      </w:rPr>
    </w:lvl>
    <w:lvl w:ilvl="7" w:tplc="DB363212" w:tentative="1">
      <w:start w:val="1"/>
      <w:numFmt w:val="bullet"/>
      <w:lvlText w:val="o"/>
      <w:lvlJc w:val="left"/>
      <w:pPr>
        <w:ind w:left="5760" w:hanging="360"/>
      </w:pPr>
      <w:rPr>
        <w:rFonts w:ascii="Courier New" w:hAnsi="Courier New" w:cs="Courier New" w:hint="default"/>
      </w:rPr>
    </w:lvl>
    <w:lvl w:ilvl="8" w:tplc="421C7904" w:tentative="1">
      <w:start w:val="1"/>
      <w:numFmt w:val="bullet"/>
      <w:lvlText w:val=""/>
      <w:lvlJc w:val="left"/>
      <w:pPr>
        <w:ind w:left="6480" w:hanging="360"/>
      </w:pPr>
      <w:rPr>
        <w:rFonts w:ascii="Wingdings" w:hAnsi="Wingdings" w:hint="default"/>
      </w:rPr>
    </w:lvl>
  </w:abstractNum>
  <w:abstractNum w:abstractNumId="6" w15:restartNumberingAfterBreak="0">
    <w:nsid w:val="2CE6399F"/>
    <w:multiLevelType w:val="hybridMultilevel"/>
    <w:tmpl w:val="AB80B9BC"/>
    <w:lvl w:ilvl="0" w:tplc="A2040D40">
      <w:start w:val="1"/>
      <w:numFmt w:val="bullet"/>
      <w:lvlText w:val=""/>
      <w:lvlJc w:val="left"/>
      <w:pPr>
        <w:ind w:left="720" w:hanging="360"/>
      </w:pPr>
      <w:rPr>
        <w:rFonts w:ascii="Symbol" w:hAnsi="Symbol" w:hint="default"/>
      </w:rPr>
    </w:lvl>
    <w:lvl w:ilvl="1" w:tplc="C85613FC" w:tentative="1">
      <w:start w:val="1"/>
      <w:numFmt w:val="lowerLetter"/>
      <w:lvlText w:val="%2."/>
      <w:lvlJc w:val="left"/>
      <w:pPr>
        <w:ind w:left="1440" w:hanging="360"/>
      </w:pPr>
    </w:lvl>
    <w:lvl w:ilvl="2" w:tplc="06CE5A08" w:tentative="1">
      <w:start w:val="1"/>
      <w:numFmt w:val="lowerRoman"/>
      <w:lvlText w:val="%3."/>
      <w:lvlJc w:val="right"/>
      <w:pPr>
        <w:ind w:left="2160" w:hanging="180"/>
      </w:pPr>
    </w:lvl>
    <w:lvl w:ilvl="3" w:tplc="47ACE968" w:tentative="1">
      <w:start w:val="1"/>
      <w:numFmt w:val="decimal"/>
      <w:lvlText w:val="%4."/>
      <w:lvlJc w:val="left"/>
      <w:pPr>
        <w:ind w:left="2880" w:hanging="360"/>
      </w:pPr>
    </w:lvl>
    <w:lvl w:ilvl="4" w:tplc="D76E213C" w:tentative="1">
      <w:start w:val="1"/>
      <w:numFmt w:val="lowerLetter"/>
      <w:lvlText w:val="%5."/>
      <w:lvlJc w:val="left"/>
      <w:pPr>
        <w:ind w:left="3600" w:hanging="360"/>
      </w:pPr>
    </w:lvl>
    <w:lvl w:ilvl="5" w:tplc="81D67E82" w:tentative="1">
      <w:start w:val="1"/>
      <w:numFmt w:val="lowerRoman"/>
      <w:lvlText w:val="%6."/>
      <w:lvlJc w:val="right"/>
      <w:pPr>
        <w:ind w:left="4320" w:hanging="180"/>
      </w:pPr>
    </w:lvl>
    <w:lvl w:ilvl="6" w:tplc="C6AC33D4" w:tentative="1">
      <w:start w:val="1"/>
      <w:numFmt w:val="decimal"/>
      <w:lvlText w:val="%7."/>
      <w:lvlJc w:val="left"/>
      <w:pPr>
        <w:ind w:left="5040" w:hanging="360"/>
      </w:pPr>
    </w:lvl>
    <w:lvl w:ilvl="7" w:tplc="95D0D62C" w:tentative="1">
      <w:start w:val="1"/>
      <w:numFmt w:val="lowerLetter"/>
      <w:lvlText w:val="%8."/>
      <w:lvlJc w:val="left"/>
      <w:pPr>
        <w:ind w:left="5760" w:hanging="360"/>
      </w:pPr>
    </w:lvl>
    <w:lvl w:ilvl="8" w:tplc="1258075E" w:tentative="1">
      <w:start w:val="1"/>
      <w:numFmt w:val="lowerRoman"/>
      <w:lvlText w:val="%9."/>
      <w:lvlJc w:val="right"/>
      <w:pPr>
        <w:ind w:left="6480" w:hanging="180"/>
      </w:pPr>
    </w:lvl>
  </w:abstractNum>
  <w:abstractNum w:abstractNumId="7" w15:restartNumberingAfterBreak="0">
    <w:nsid w:val="31E26EC0"/>
    <w:multiLevelType w:val="multilevel"/>
    <w:tmpl w:val="2F00775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370A4554"/>
    <w:multiLevelType w:val="hybridMultilevel"/>
    <w:tmpl w:val="B10EF52A"/>
    <w:lvl w:ilvl="0" w:tplc="D9D8D158">
      <w:start w:val="1"/>
      <w:numFmt w:val="bullet"/>
      <w:lvlText w:val=""/>
      <w:lvlJc w:val="left"/>
      <w:pPr>
        <w:ind w:left="720" w:hanging="360"/>
      </w:pPr>
      <w:rPr>
        <w:rFonts w:ascii="Symbol" w:hAnsi="Symbol" w:hint="default"/>
      </w:rPr>
    </w:lvl>
    <w:lvl w:ilvl="1" w:tplc="A92A5BC6" w:tentative="1">
      <w:start w:val="1"/>
      <w:numFmt w:val="bullet"/>
      <w:lvlText w:val="o"/>
      <w:lvlJc w:val="left"/>
      <w:pPr>
        <w:ind w:left="1440" w:hanging="360"/>
      </w:pPr>
      <w:rPr>
        <w:rFonts w:ascii="Courier New" w:hAnsi="Courier New" w:cs="Courier New" w:hint="default"/>
      </w:rPr>
    </w:lvl>
    <w:lvl w:ilvl="2" w:tplc="512A2EEE" w:tentative="1">
      <w:start w:val="1"/>
      <w:numFmt w:val="bullet"/>
      <w:lvlText w:val=""/>
      <w:lvlJc w:val="left"/>
      <w:pPr>
        <w:ind w:left="2160" w:hanging="360"/>
      </w:pPr>
      <w:rPr>
        <w:rFonts w:ascii="Wingdings" w:hAnsi="Wingdings" w:hint="default"/>
      </w:rPr>
    </w:lvl>
    <w:lvl w:ilvl="3" w:tplc="ACA6D6A8" w:tentative="1">
      <w:start w:val="1"/>
      <w:numFmt w:val="bullet"/>
      <w:lvlText w:val=""/>
      <w:lvlJc w:val="left"/>
      <w:pPr>
        <w:ind w:left="2880" w:hanging="360"/>
      </w:pPr>
      <w:rPr>
        <w:rFonts w:ascii="Symbol" w:hAnsi="Symbol" w:hint="default"/>
      </w:rPr>
    </w:lvl>
    <w:lvl w:ilvl="4" w:tplc="692638D8" w:tentative="1">
      <w:start w:val="1"/>
      <w:numFmt w:val="bullet"/>
      <w:lvlText w:val="o"/>
      <w:lvlJc w:val="left"/>
      <w:pPr>
        <w:ind w:left="3600" w:hanging="360"/>
      </w:pPr>
      <w:rPr>
        <w:rFonts w:ascii="Courier New" w:hAnsi="Courier New" w:cs="Courier New" w:hint="default"/>
      </w:rPr>
    </w:lvl>
    <w:lvl w:ilvl="5" w:tplc="0B40ECF4" w:tentative="1">
      <w:start w:val="1"/>
      <w:numFmt w:val="bullet"/>
      <w:lvlText w:val=""/>
      <w:lvlJc w:val="left"/>
      <w:pPr>
        <w:ind w:left="4320" w:hanging="360"/>
      </w:pPr>
      <w:rPr>
        <w:rFonts w:ascii="Wingdings" w:hAnsi="Wingdings" w:hint="default"/>
      </w:rPr>
    </w:lvl>
    <w:lvl w:ilvl="6" w:tplc="D10C6448" w:tentative="1">
      <w:start w:val="1"/>
      <w:numFmt w:val="bullet"/>
      <w:lvlText w:val=""/>
      <w:lvlJc w:val="left"/>
      <w:pPr>
        <w:ind w:left="5040" w:hanging="360"/>
      </w:pPr>
      <w:rPr>
        <w:rFonts w:ascii="Symbol" w:hAnsi="Symbol" w:hint="default"/>
      </w:rPr>
    </w:lvl>
    <w:lvl w:ilvl="7" w:tplc="B0FE6D84" w:tentative="1">
      <w:start w:val="1"/>
      <w:numFmt w:val="bullet"/>
      <w:lvlText w:val="o"/>
      <w:lvlJc w:val="left"/>
      <w:pPr>
        <w:ind w:left="5760" w:hanging="360"/>
      </w:pPr>
      <w:rPr>
        <w:rFonts w:ascii="Courier New" w:hAnsi="Courier New" w:cs="Courier New" w:hint="default"/>
      </w:rPr>
    </w:lvl>
    <w:lvl w:ilvl="8" w:tplc="B844B500" w:tentative="1">
      <w:start w:val="1"/>
      <w:numFmt w:val="bullet"/>
      <w:lvlText w:val=""/>
      <w:lvlJc w:val="left"/>
      <w:pPr>
        <w:ind w:left="6480" w:hanging="360"/>
      </w:pPr>
      <w:rPr>
        <w:rFonts w:ascii="Wingdings" w:hAnsi="Wingdings" w:hint="default"/>
      </w:rPr>
    </w:lvl>
  </w:abstractNum>
  <w:abstractNum w:abstractNumId="9" w15:restartNumberingAfterBreak="0">
    <w:nsid w:val="38606D0E"/>
    <w:multiLevelType w:val="hybridMultilevel"/>
    <w:tmpl w:val="5D2863EA"/>
    <w:lvl w:ilvl="0" w:tplc="4D16D9BA">
      <w:start w:val="1"/>
      <w:numFmt w:val="bullet"/>
      <w:lvlText w:val=""/>
      <w:lvlJc w:val="left"/>
      <w:pPr>
        <w:ind w:left="720" w:hanging="360"/>
      </w:pPr>
      <w:rPr>
        <w:rFonts w:ascii="Wingdings" w:hAnsi="Wingdings" w:hint="default"/>
      </w:rPr>
    </w:lvl>
    <w:lvl w:ilvl="1" w:tplc="5F5E0948" w:tentative="1">
      <w:start w:val="1"/>
      <w:numFmt w:val="bullet"/>
      <w:lvlText w:val="o"/>
      <w:lvlJc w:val="left"/>
      <w:pPr>
        <w:ind w:left="1440" w:hanging="360"/>
      </w:pPr>
      <w:rPr>
        <w:rFonts w:ascii="Courier New" w:hAnsi="Courier New" w:cs="Courier New" w:hint="default"/>
      </w:rPr>
    </w:lvl>
    <w:lvl w:ilvl="2" w:tplc="6AE07576" w:tentative="1">
      <w:start w:val="1"/>
      <w:numFmt w:val="bullet"/>
      <w:lvlText w:val=""/>
      <w:lvlJc w:val="left"/>
      <w:pPr>
        <w:ind w:left="2160" w:hanging="360"/>
      </w:pPr>
      <w:rPr>
        <w:rFonts w:ascii="Wingdings" w:hAnsi="Wingdings" w:hint="default"/>
      </w:rPr>
    </w:lvl>
    <w:lvl w:ilvl="3" w:tplc="B8E26A52" w:tentative="1">
      <w:start w:val="1"/>
      <w:numFmt w:val="bullet"/>
      <w:lvlText w:val=""/>
      <w:lvlJc w:val="left"/>
      <w:pPr>
        <w:ind w:left="2880" w:hanging="360"/>
      </w:pPr>
      <w:rPr>
        <w:rFonts w:ascii="Symbol" w:hAnsi="Symbol" w:hint="default"/>
      </w:rPr>
    </w:lvl>
    <w:lvl w:ilvl="4" w:tplc="34B69800" w:tentative="1">
      <w:start w:val="1"/>
      <w:numFmt w:val="bullet"/>
      <w:lvlText w:val="o"/>
      <w:lvlJc w:val="left"/>
      <w:pPr>
        <w:ind w:left="3600" w:hanging="360"/>
      </w:pPr>
      <w:rPr>
        <w:rFonts w:ascii="Courier New" w:hAnsi="Courier New" w:cs="Courier New" w:hint="default"/>
      </w:rPr>
    </w:lvl>
    <w:lvl w:ilvl="5" w:tplc="D83AC82E" w:tentative="1">
      <w:start w:val="1"/>
      <w:numFmt w:val="bullet"/>
      <w:lvlText w:val=""/>
      <w:lvlJc w:val="left"/>
      <w:pPr>
        <w:ind w:left="4320" w:hanging="360"/>
      </w:pPr>
      <w:rPr>
        <w:rFonts w:ascii="Wingdings" w:hAnsi="Wingdings" w:hint="default"/>
      </w:rPr>
    </w:lvl>
    <w:lvl w:ilvl="6" w:tplc="45A0931C" w:tentative="1">
      <w:start w:val="1"/>
      <w:numFmt w:val="bullet"/>
      <w:lvlText w:val=""/>
      <w:lvlJc w:val="left"/>
      <w:pPr>
        <w:ind w:left="5040" w:hanging="360"/>
      </w:pPr>
      <w:rPr>
        <w:rFonts w:ascii="Symbol" w:hAnsi="Symbol" w:hint="default"/>
      </w:rPr>
    </w:lvl>
    <w:lvl w:ilvl="7" w:tplc="0560AC3E" w:tentative="1">
      <w:start w:val="1"/>
      <w:numFmt w:val="bullet"/>
      <w:lvlText w:val="o"/>
      <w:lvlJc w:val="left"/>
      <w:pPr>
        <w:ind w:left="5760" w:hanging="360"/>
      </w:pPr>
      <w:rPr>
        <w:rFonts w:ascii="Courier New" w:hAnsi="Courier New" w:cs="Courier New" w:hint="default"/>
      </w:rPr>
    </w:lvl>
    <w:lvl w:ilvl="8" w:tplc="648A7260" w:tentative="1">
      <w:start w:val="1"/>
      <w:numFmt w:val="bullet"/>
      <w:lvlText w:val=""/>
      <w:lvlJc w:val="left"/>
      <w:pPr>
        <w:ind w:left="6480" w:hanging="360"/>
      </w:pPr>
      <w:rPr>
        <w:rFonts w:ascii="Wingdings" w:hAnsi="Wingdings" w:hint="default"/>
      </w:rPr>
    </w:lvl>
  </w:abstractNum>
  <w:abstractNum w:abstractNumId="10" w15:restartNumberingAfterBreak="0">
    <w:nsid w:val="3C3D2FBA"/>
    <w:multiLevelType w:val="hybridMultilevel"/>
    <w:tmpl w:val="8BFA9876"/>
    <w:lvl w:ilvl="0" w:tplc="2384EFE8">
      <w:start w:val="1"/>
      <w:numFmt w:val="lowerRoman"/>
      <w:lvlText w:val="(%1)"/>
      <w:lvlJc w:val="left"/>
      <w:pPr>
        <w:ind w:left="1080" w:hanging="720"/>
      </w:pPr>
      <w:rPr>
        <w:rFonts w:hint="default"/>
      </w:rPr>
    </w:lvl>
    <w:lvl w:ilvl="1" w:tplc="44CE291C" w:tentative="1">
      <w:start w:val="1"/>
      <w:numFmt w:val="lowerLetter"/>
      <w:lvlText w:val="%2."/>
      <w:lvlJc w:val="left"/>
      <w:pPr>
        <w:ind w:left="1440" w:hanging="360"/>
      </w:pPr>
    </w:lvl>
    <w:lvl w:ilvl="2" w:tplc="879285CC" w:tentative="1">
      <w:start w:val="1"/>
      <w:numFmt w:val="lowerRoman"/>
      <w:lvlText w:val="%3."/>
      <w:lvlJc w:val="right"/>
      <w:pPr>
        <w:ind w:left="2160" w:hanging="180"/>
      </w:pPr>
    </w:lvl>
    <w:lvl w:ilvl="3" w:tplc="48B23100" w:tentative="1">
      <w:start w:val="1"/>
      <w:numFmt w:val="decimal"/>
      <w:lvlText w:val="%4."/>
      <w:lvlJc w:val="left"/>
      <w:pPr>
        <w:ind w:left="2880" w:hanging="360"/>
      </w:pPr>
    </w:lvl>
    <w:lvl w:ilvl="4" w:tplc="2BA0DD0A" w:tentative="1">
      <w:start w:val="1"/>
      <w:numFmt w:val="lowerLetter"/>
      <w:lvlText w:val="%5."/>
      <w:lvlJc w:val="left"/>
      <w:pPr>
        <w:ind w:left="3600" w:hanging="360"/>
      </w:pPr>
    </w:lvl>
    <w:lvl w:ilvl="5" w:tplc="8054B714" w:tentative="1">
      <w:start w:val="1"/>
      <w:numFmt w:val="lowerRoman"/>
      <w:lvlText w:val="%6."/>
      <w:lvlJc w:val="right"/>
      <w:pPr>
        <w:ind w:left="4320" w:hanging="180"/>
      </w:pPr>
    </w:lvl>
    <w:lvl w:ilvl="6" w:tplc="12C43356" w:tentative="1">
      <w:start w:val="1"/>
      <w:numFmt w:val="decimal"/>
      <w:lvlText w:val="%7."/>
      <w:lvlJc w:val="left"/>
      <w:pPr>
        <w:ind w:left="5040" w:hanging="360"/>
      </w:pPr>
    </w:lvl>
    <w:lvl w:ilvl="7" w:tplc="E38E6000" w:tentative="1">
      <w:start w:val="1"/>
      <w:numFmt w:val="lowerLetter"/>
      <w:lvlText w:val="%8."/>
      <w:lvlJc w:val="left"/>
      <w:pPr>
        <w:ind w:left="5760" w:hanging="360"/>
      </w:pPr>
    </w:lvl>
    <w:lvl w:ilvl="8" w:tplc="563EDD32" w:tentative="1">
      <w:start w:val="1"/>
      <w:numFmt w:val="lowerRoman"/>
      <w:lvlText w:val="%9."/>
      <w:lvlJc w:val="right"/>
      <w:pPr>
        <w:ind w:left="6480" w:hanging="180"/>
      </w:pPr>
    </w:lvl>
  </w:abstractNum>
  <w:abstractNum w:abstractNumId="11" w15:restartNumberingAfterBreak="0">
    <w:nsid w:val="47531036"/>
    <w:multiLevelType w:val="hybridMultilevel"/>
    <w:tmpl w:val="3CE0E68E"/>
    <w:lvl w:ilvl="0" w:tplc="2C7E3BE8">
      <w:start w:val="1"/>
      <w:numFmt w:val="bullet"/>
      <w:lvlText w:val=""/>
      <w:lvlJc w:val="left"/>
      <w:pPr>
        <w:ind w:left="720" w:hanging="360"/>
      </w:pPr>
      <w:rPr>
        <w:rFonts w:ascii="Symbol" w:hAnsi="Symbol" w:hint="default"/>
      </w:rPr>
    </w:lvl>
    <w:lvl w:ilvl="1" w:tplc="98EE4BD4" w:tentative="1">
      <w:start w:val="1"/>
      <w:numFmt w:val="bullet"/>
      <w:lvlText w:val="o"/>
      <w:lvlJc w:val="left"/>
      <w:pPr>
        <w:ind w:left="1440" w:hanging="360"/>
      </w:pPr>
      <w:rPr>
        <w:rFonts w:ascii="Courier New" w:hAnsi="Courier New" w:cs="Courier New" w:hint="default"/>
      </w:rPr>
    </w:lvl>
    <w:lvl w:ilvl="2" w:tplc="514A0592" w:tentative="1">
      <w:start w:val="1"/>
      <w:numFmt w:val="bullet"/>
      <w:lvlText w:val=""/>
      <w:lvlJc w:val="left"/>
      <w:pPr>
        <w:ind w:left="2160" w:hanging="360"/>
      </w:pPr>
      <w:rPr>
        <w:rFonts w:ascii="Wingdings" w:hAnsi="Wingdings" w:hint="default"/>
      </w:rPr>
    </w:lvl>
    <w:lvl w:ilvl="3" w:tplc="16F86BFC" w:tentative="1">
      <w:start w:val="1"/>
      <w:numFmt w:val="bullet"/>
      <w:lvlText w:val=""/>
      <w:lvlJc w:val="left"/>
      <w:pPr>
        <w:ind w:left="2880" w:hanging="360"/>
      </w:pPr>
      <w:rPr>
        <w:rFonts w:ascii="Symbol" w:hAnsi="Symbol" w:hint="default"/>
      </w:rPr>
    </w:lvl>
    <w:lvl w:ilvl="4" w:tplc="FA240232" w:tentative="1">
      <w:start w:val="1"/>
      <w:numFmt w:val="bullet"/>
      <w:lvlText w:val="o"/>
      <w:lvlJc w:val="left"/>
      <w:pPr>
        <w:ind w:left="3600" w:hanging="360"/>
      </w:pPr>
      <w:rPr>
        <w:rFonts w:ascii="Courier New" w:hAnsi="Courier New" w:cs="Courier New" w:hint="default"/>
      </w:rPr>
    </w:lvl>
    <w:lvl w:ilvl="5" w:tplc="A2C04C96" w:tentative="1">
      <w:start w:val="1"/>
      <w:numFmt w:val="bullet"/>
      <w:lvlText w:val=""/>
      <w:lvlJc w:val="left"/>
      <w:pPr>
        <w:ind w:left="4320" w:hanging="360"/>
      </w:pPr>
      <w:rPr>
        <w:rFonts w:ascii="Wingdings" w:hAnsi="Wingdings" w:hint="default"/>
      </w:rPr>
    </w:lvl>
    <w:lvl w:ilvl="6" w:tplc="95E04518" w:tentative="1">
      <w:start w:val="1"/>
      <w:numFmt w:val="bullet"/>
      <w:lvlText w:val=""/>
      <w:lvlJc w:val="left"/>
      <w:pPr>
        <w:ind w:left="5040" w:hanging="360"/>
      </w:pPr>
      <w:rPr>
        <w:rFonts w:ascii="Symbol" w:hAnsi="Symbol" w:hint="default"/>
      </w:rPr>
    </w:lvl>
    <w:lvl w:ilvl="7" w:tplc="0B6A6114" w:tentative="1">
      <w:start w:val="1"/>
      <w:numFmt w:val="bullet"/>
      <w:lvlText w:val="o"/>
      <w:lvlJc w:val="left"/>
      <w:pPr>
        <w:ind w:left="5760" w:hanging="360"/>
      </w:pPr>
      <w:rPr>
        <w:rFonts w:ascii="Courier New" w:hAnsi="Courier New" w:cs="Courier New" w:hint="default"/>
      </w:rPr>
    </w:lvl>
    <w:lvl w:ilvl="8" w:tplc="9B1E5EFE" w:tentative="1">
      <w:start w:val="1"/>
      <w:numFmt w:val="bullet"/>
      <w:lvlText w:val=""/>
      <w:lvlJc w:val="left"/>
      <w:pPr>
        <w:ind w:left="6480" w:hanging="360"/>
      </w:pPr>
      <w:rPr>
        <w:rFonts w:ascii="Wingdings" w:hAnsi="Wingdings" w:hint="default"/>
      </w:rPr>
    </w:lvl>
  </w:abstractNum>
  <w:abstractNum w:abstractNumId="12" w15:restartNumberingAfterBreak="0">
    <w:nsid w:val="54284DF3"/>
    <w:multiLevelType w:val="multilevel"/>
    <w:tmpl w:val="42287D4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5709313C"/>
    <w:multiLevelType w:val="hybridMultilevel"/>
    <w:tmpl w:val="03426C44"/>
    <w:lvl w:ilvl="0" w:tplc="4DA64ECE">
      <w:start w:val="1"/>
      <w:numFmt w:val="bullet"/>
      <w:lvlText w:val=""/>
      <w:lvlJc w:val="left"/>
      <w:pPr>
        <w:ind w:left="720" w:hanging="360"/>
      </w:pPr>
      <w:rPr>
        <w:rFonts w:ascii="Symbol" w:hAnsi="Symbol" w:hint="default"/>
      </w:rPr>
    </w:lvl>
    <w:lvl w:ilvl="1" w:tplc="9C04D636" w:tentative="1">
      <w:start w:val="1"/>
      <w:numFmt w:val="bullet"/>
      <w:lvlText w:val="o"/>
      <w:lvlJc w:val="left"/>
      <w:pPr>
        <w:ind w:left="1440" w:hanging="360"/>
      </w:pPr>
      <w:rPr>
        <w:rFonts w:ascii="Courier New" w:hAnsi="Courier New" w:cs="Courier New" w:hint="default"/>
      </w:rPr>
    </w:lvl>
    <w:lvl w:ilvl="2" w:tplc="61B4C12C" w:tentative="1">
      <w:start w:val="1"/>
      <w:numFmt w:val="bullet"/>
      <w:lvlText w:val=""/>
      <w:lvlJc w:val="left"/>
      <w:pPr>
        <w:ind w:left="2160" w:hanging="360"/>
      </w:pPr>
      <w:rPr>
        <w:rFonts w:ascii="Wingdings" w:hAnsi="Wingdings" w:hint="default"/>
      </w:rPr>
    </w:lvl>
    <w:lvl w:ilvl="3" w:tplc="56C65024" w:tentative="1">
      <w:start w:val="1"/>
      <w:numFmt w:val="bullet"/>
      <w:lvlText w:val=""/>
      <w:lvlJc w:val="left"/>
      <w:pPr>
        <w:ind w:left="2880" w:hanging="360"/>
      </w:pPr>
      <w:rPr>
        <w:rFonts w:ascii="Symbol" w:hAnsi="Symbol" w:hint="default"/>
      </w:rPr>
    </w:lvl>
    <w:lvl w:ilvl="4" w:tplc="D44E4AFC" w:tentative="1">
      <w:start w:val="1"/>
      <w:numFmt w:val="bullet"/>
      <w:lvlText w:val="o"/>
      <w:lvlJc w:val="left"/>
      <w:pPr>
        <w:ind w:left="3600" w:hanging="360"/>
      </w:pPr>
      <w:rPr>
        <w:rFonts w:ascii="Courier New" w:hAnsi="Courier New" w:cs="Courier New" w:hint="default"/>
      </w:rPr>
    </w:lvl>
    <w:lvl w:ilvl="5" w:tplc="0F8E1E56" w:tentative="1">
      <w:start w:val="1"/>
      <w:numFmt w:val="bullet"/>
      <w:lvlText w:val=""/>
      <w:lvlJc w:val="left"/>
      <w:pPr>
        <w:ind w:left="4320" w:hanging="360"/>
      </w:pPr>
      <w:rPr>
        <w:rFonts w:ascii="Wingdings" w:hAnsi="Wingdings" w:hint="default"/>
      </w:rPr>
    </w:lvl>
    <w:lvl w:ilvl="6" w:tplc="34E49E80" w:tentative="1">
      <w:start w:val="1"/>
      <w:numFmt w:val="bullet"/>
      <w:lvlText w:val=""/>
      <w:lvlJc w:val="left"/>
      <w:pPr>
        <w:ind w:left="5040" w:hanging="360"/>
      </w:pPr>
      <w:rPr>
        <w:rFonts w:ascii="Symbol" w:hAnsi="Symbol" w:hint="default"/>
      </w:rPr>
    </w:lvl>
    <w:lvl w:ilvl="7" w:tplc="1764CE90" w:tentative="1">
      <w:start w:val="1"/>
      <w:numFmt w:val="bullet"/>
      <w:lvlText w:val="o"/>
      <w:lvlJc w:val="left"/>
      <w:pPr>
        <w:ind w:left="5760" w:hanging="360"/>
      </w:pPr>
      <w:rPr>
        <w:rFonts w:ascii="Courier New" w:hAnsi="Courier New" w:cs="Courier New" w:hint="default"/>
      </w:rPr>
    </w:lvl>
    <w:lvl w:ilvl="8" w:tplc="10C6E8AC" w:tentative="1">
      <w:start w:val="1"/>
      <w:numFmt w:val="bullet"/>
      <w:lvlText w:val=""/>
      <w:lvlJc w:val="left"/>
      <w:pPr>
        <w:ind w:left="6480" w:hanging="360"/>
      </w:pPr>
      <w:rPr>
        <w:rFonts w:ascii="Wingdings" w:hAnsi="Wingdings" w:hint="default"/>
      </w:rPr>
    </w:lvl>
  </w:abstractNum>
  <w:abstractNum w:abstractNumId="14" w15:restartNumberingAfterBreak="0">
    <w:nsid w:val="62860918"/>
    <w:multiLevelType w:val="multilevel"/>
    <w:tmpl w:val="0CEC032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7536789F"/>
    <w:multiLevelType w:val="hybridMultilevel"/>
    <w:tmpl w:val="8BB8A864"/>
    <w:lvl w:ilvl="0" w:tplc="72DE1ACC">
      <w:start w:val="1"/>
      <w:numFmt w:val="bullet"/>
      <w:lvlText w:val=""/>
      <w:lvlJc w:val="left"/>
      <w:pPr>
        <w:ind w:left="720" w:hanging="360"/>
      </w:pPr>
      <w:rPr>
        <w:rFonts w:ascii="Symbol" w:hAnsi="Symbol" w:hint="default"/>
      </w:rPr>
    </w:lvl>
    <w:lvl w:ilvl="1" w:tplc="6D96B720" w:tentative="1">
      <w:start w:val="1"/>
      <w:numFmt w:val="bullet"/>
      <w:lvlText w:val="o"/>
      <w:lvlJc w:val="left"/>
      <w:pPr>
        <w:ind w:left="1440" w:hanging="360"/>
      </w:pPr>
      <w:rPr>
        <w:rFonts w:ascii="Courier New" w:hAnsi="Courier New" w:cs="Courier New" w:hint="default"/>
      </w:rPr>
    </w:lvl>
    <w:lvl w:ilvl="2" w:tplc="D34EFD80" w:tentative="1">
      <w:start w:val="1"/>
      <w:numFmt w:val="bullet"/>
      <w:lvlText w:val=""/>
      <w:lvlJc w:val="left"/>
      <w:pPr>
        <w:ind w:left="2160" w:hanging="360"/>
      </w:pPr>
      <w:rPr>
        <w:rFonts w:ascii="Wingdings" w:hAnsi="Wingdings" w:hint="default"/>
      </w:rPr>
    </w:lvl>
    <w:lvl w:ilvl="3" w:tplc="BFA82F40" w:tentative="1">
      <w:start w:val="1"/>
      <w:numFmt w:val="bullet"/>
      <w:lvlText w:val=""/>
      <w:lvlJc w:val="left"/>
      <w:pPr>
        <w:ind w:left="2880" w:hanging="360"/>
      </w:pPr>
      <w:rPr>
        <w:rFonts w:ascii="Symbol" w:hAnsi="Symbol" w:hint="default"/>
      </w:rPr>
    </w:lvl>
    <w:lvl w:ilvl="4" w:tplc="324AC3E6" w:tentative="1">
      <w:start w:val="1"/>
      <w:numFmt w:val="bullet"/>
      <w:lvlText w:val="o"/>
      <w:lvlJc w:val="left"/>
      <w:pPr>
        <w:ind w:left="3600" w:hanging="360"/>
      </w:pPr>
      <w:rPr>
        <w:rFonts w:ascii="Courier New" w:hAnsi="Courier New" w:cs="Courier New" w:hint="default"/>
      </w:rPr>
    </w:lvl>
    <w:lvl w:ilvl="5" w:tplc="BFA0E88E" w:tentative="1">
      <w:start w:val="1"/>
      <w:numFmt w:val="bullet"/>
      <w:lvlText w:val=""/>
      <w:lvlJc w:val="left"/>
      <w:pPr>
        <w:ind w:left="4320" w:hanging="360"/>
      </w:pPr>
      <w:rPr>
        <w:rFonts w:ascii="Wingdings" w:hAnsi="Wingdings" w:hint="default"/>
      </w:rPr>
    </w:lvl>
    <w:lvl w:ilvl="6" w:tplc="4C5E4916" w:tentative="1">
      <w:start w:val="1"/>
      <w:numFmt w:val="bullet"/>
      <w:lvlText w:val=""/>
      <w:lvlJc w:val="left"/>
      <w:pPr>
        <w:ind w:left="5040" w:hanging="360"/>
      </w:pPr>
      <w:rPr>
        <w:rFonts w:ascii="Symbol" w:hAnsi="Symbol" w:hint="default"/>
      </w:rPr>
    </w:lvl>
    <w:lvl w:ilvl="7" w:tplc="372E2E4C" w:tentative="1">
      <w:start w:val="1"/>
      <w:numFmt w:val="bullet"/>
      <w:lvlText w:val="o"/>
      <w:lvlJc w:val="left"/>
      <w:pPr>
        <w:ind w:left="5760" w:hanging="360"/>
      </w:pPr>
      <w:rPr>
        <w:rFonts w:ascii="Courier New" w:hAnsi="Courier New" w:cs="Courier New" w:hint="default"/>
      </w:rPr>
    </w:lvl>
    <w:lvl w:ilvl="8" w:tplc="8452E00E" w:tentative="1">
      <w:start w:val="1"/>
      <w:numFmt w:val="bullet"/>
      <w:lvlText w:val=""/>
      <w:lvlJc w:val="left"/>
      <w:pPr>
        <w:ind w:left="6480" w:hanging="360"/>
      </w:pPr>
      <w:rPr>
        <w:rFonts w:ascii="Wingdings" w:hAnsi="Wingdings" w:hint="default"/>
      </w:rPr>
    </w:lvl>
  </w:abstractNum>
  <w:abstractNum w:abstractNumId="16" w15:restartNumberingAfterBreak="0">
    <w:nsid w:val="7A124F74"/>
    <w:multiLevelType w:val="hybridMultilevel"/>
    <w:tmpl w:val="16481222"/>
    <w:lvl w:ilvl="0" w:tplc="B3F66A9A">
      <w:start w:val="1"/>
      <w:numFmt w:val="bullet"/>
      <w:lvlText w:val=""/>
      <w:lvlJc w:val="left"/>
      <w:pPr>
        <w:ind w:left="1440" w:hanging="360"/>
      </w:pPr>
      <w:rPr>
        <w:rFonts w:ascii="Wingdings" w:hAnsi="Wingdings" w:hint="default"/>
        <w:b/>
      </w:rPr>
    </w:lvl>
    <w:lvl w:ilvl="1" w:tplc="F4C0F914" w:tentative="1">
      <w:start w:val="1"/>
      <w:numFmt w:val="bullet"/>
      <w:lvlText w:val="o"/>
      <w:lvlJc w:val="left"/>
      <w:pPr>
        <w:ind w:left="2160" w:hanging="360"/>
      </w:pPr>
      <w:rPr>
        <w:rFonts w:ascii="Courier New" w:hAnsi="Courier New" w:cs="Courier New" w:hint="default"/>
      </w:rPr>
    </w:lvl>
    <w:lvl w:ilvl="2" w:tplc="34120044" w:tentative="1">
      <w:start w:val="1"/>
      <w:numFmt w:val="bullet"/>
      <w:lvlText w:val=""/>
      <w:lvlJc w:val="left"/>
      <w:pPr>
        <w:ind w:left="2880" w:hanging="360"/>
      </w:pPr>
      <w:rPr>
        <w:rFonts w:ascii="Wingdings" w:hAnsi="Wingdings" w:hint="default"/>
      </w:rPr>
    </w:lvl>
    <w:lvl w:ilvl="3" w:tplc="7E74CDC4" w:tentative="1">
      <w:start w:val="1"/>
      <w:numFmt w:val="bullet"/>
      <w:lvlText w:val=""/>
      <w:lvlJc w:val="left"/>
      <w:pPr>
        <w:ind w:left="3600" w:hanging="360"/>
      </w:pPr>
      <w:rPr>
        <w:rFonts w:ascii="Symbol" w:hAnsi="Symbol" w:hint="default"/>
      </w:rPr>
    </w:lvl>
    <w:lvl w:ilvl="4" w:tplc="52AC16FA" w:tentative="1">
      <w:start w:val="1"/>
      <w:numFmt w:val="bullet"/>
      <w:lvlText w:val="o"/>
      <w:lvlJc w:val="left"/>
      <w:pPr>
        <w:ind w:left="4320" w:hanging="360"/>
      </w:pPr>
      <w:rPr>
        <w:rFonts w:ascii="Courier New" w:hAnsi="Courier New" w:cs="Courier New" w:hint="default"/>
      </w:rPr>
    </w:lvl>
    <w:lvl w:ilvl="5" w:tplc="E40643A2" w:tentative="1">
      <w:start w:val="1"/>
      <w:numFmt w:val="bullet"/>
      <w:lvlText w:val=""/>
      <w:lvlJc w:val="left"/>
      <w:pPr>
        <w:ind w:left="5040" w:hanging="360"/>
      </w:pPr>
      <w:rPr>
        <w:rFonts w:ascii="Wingdings" w:hAnsi="Wingdings" w:hint="default"/>
      </w:rPr>
    </w:lvl>
    <w:lvl w:ilvl="6" w:tplc="EBF6E016" w:tentative="1">
      <w:start w:val="1"/>
      <w:numFmt w:val="bullet"/>
      <w:lvlText w:val=""/>
      <w:lvlJc w:val="left"/>
      <w:pPr>
        <w:ind w:left="5760" w:hanging="360"/>
      </w:pPr>
      <w:rPr>
        <w:rFonts w:ascii="Symbol" w:hAnsi="Symbol" w:hint="default"/>
      </w:rPr>
    </w:lvl>
    <w:lvl w:ilvl="7" w:tplc="61B24092" w:tentative="1">
      <w:start w:val="1"/>
      <w:numFmt w:val="bullet"/>
      <w:lvlText w:val="o"/>
      <w:lvlJc w:val="left"/>
      <w:pPr>
        <w:ind w:left="6480" w:hanging="360"/>
      </w:pPr>
      <w:rPr>
        <w:rFonts w:ascii="Courier New" w:hAnsi="Courier New" w:cs="Courier New" w:hint="default"/>
      </w:rPr>
    </w:lvl>
    <w:lvl w:ilvl="8" w:tplc="B2B45422" w:tentative="1">
      <w:start w:val="1"/>
      <w:numFmt w:val="bullet"/>
      <w:lvlText w:val=""/>
      <w:lvlJc w:val="left"/>
      <w:pPr>
        <w:ind w:left="7200" w:hanging="360"/>
      </w:pPr>
      <w:rPr>
        <w:rFonts w:ascii="Wingdings" w:hAnsi="Wingdings" w:hint="default"/>
      </w:rPr>
    </w:lvl>
  </w:abstractNum>
  <w:num w:numId="1" w16cid:durableId="444815850">
    <w:abstractNumId w:val="14"/>
  </w:num>
  <w:num w:numId="2" w16cid:durableId="2078629187">
    <w:abstractNumId w:val="7"/>
  </w:num>
  <w:num w:numId="3" w16cid:durableId="1797599934">
    <w:abstractNumId w:val="3"/>
  </w:num>
  <w:num w:numId="4" w16cid:durableId="1535389670">
    <w:abstractNumId w:val="12"/>
  </w:num>
  <w:num w:numId="5" w16cid:durableId="938105880">
    <w:abstractNumId w:val="9"/>
  </w:num>
  <w:num w:numId="6" w16cid:durableId="1917127335">
    <w:abstractNumId w:val="16"/>
  </w:num>
  <w:num w:numId="7" w16cid:durableId="65882416">
    <w:abstractNumId w:val="10"/>
  </w:num>
  <w:num w:numId="8" w16cid:durableId="378286850">
    <w:abstractNumId w:val="1"/>
  </w:num>
  <w:num w:numId="9" w16cid:durableId="1270773041">
    <w:abstractNumId w:val="11"/>
  </w:num>
  <w:num w:numId="10" w16cid:durableId="1836187816">
    <w:abstractNumId w:val="6"/>
  </w:num>
  <w:num w:numId="11" w16cid:durableId="1941139181">
    <w:abstractNumId w:val="13"/>
  </w:num>
  <w:num w:numId="12" w16cid:durableId="96214595">
    <w:abstractNumId w:val="8"/>
  </w:num>
  <w:num w:numId="13" w16cid:durableId="2040887284">
    <w:abstractNumId w:val="4"/>
  </w:num>
  <w:num w:numId="14" w16cid:durableId="1994336158">
    <w:abstractNumId w:val="5"/>
  </w:num>
  <w:num w:numId="15" w16cid:durableId="1094740735">
    <w:abstractNumId w:val="15"/>
  </w:num>
  <w:num w:numId="16" w16cid:durableId="43992825">
    <w:abstractNumId w:val="0"/>
  </w:num>
  <w:num w:numId="17" w16cid:durableId="140077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CF9"/>
    <w:rsid w:val="00016087"/>
    <w:rsid w:val="00032CA6"/>
    <w:rsid w:val="0007229C"/>
    <w:rsid w:val="000B54DB"/>
    <w:rsid w:val="000D6C21"/>
    <w:rsid w:val="000F3C2E"/>
    <w:rsid w:val="00102C61"/>
    <w:rsid w:val="00123F9A"/>
    <w:rsid w:val="00124F48"/>
    <w:rsid w:val="001D731D"/>
    <w:rsid w:val="00275247"/>
    <w:rsid w:val="00404C08"/>
    <w:rsid w:val="004468B4"/>
    <w:rsid w:val="004777E3"/>
    <w:rsid w:val="00542F52"/>
    <w:rsid w:val="00595FA3"/>
    <w:rsid w:val="005F2549"/>
    <w:rsid w:val="00612477"/>
    <w:rsid w:val="006C1E44"/>
    <w:rsid w:val="007B0CF9"/>
    <w:rsid w:val="007E324A"/>
    <w:rsid w:val="0086683D"/>
    <w:rsid w:val="008715D6"/>
    <w:rsid w:val="00A25743"/>
    <w:rsid w:val="00A56649"/>
    <w:rsid w:val="00AD4403"/>
    <w:rsid w:val="00B30951"/>
    <w:rsid w:val="00BC3778"/>
    <w:rsid w:val="00C2486E"/>
    <w:rsid w:val="00CB5DA3"/>
    <w:rsid w:val="00D00A1D"/>
    <w:rsid w:val="00DE6EAC"/>
    <w:rsid w:val="00E03901"/>
    <w:rsid w:val="00F13FB4"/>
    <w:rsid w:val="00F30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C28FC"/>
  <w15:docId w15:val="{13D50A7A-533E-424C-B8EC-DFB32C0DF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sz w:val="24"/>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qFormat/>
    <w:rPr>
      <w:rFonts w:ascii="OpenSymbol" w:eastAsia="OpenSymbol" w:hAnsi="OpenSymbol" w:cs="OpenSymbol"/>
    </w:rPr>
  </w:style>
  <w:style w:type="paragraph" w:styleId="Titolo">
    <w:name w:val="Title"/>
    <w:basedOn w:val="Normale"/>
    <w:next w:val="Corpotesto"/>
    <w:uiPriority w:val="10"/>
    <w:qFormat/>
    <w:pPr>
      <w:keepNext/>
      <w:spacing w:before="240" w:after="120"/>
    </w:pPr>
    <w:rPr>
      <w:rFonts w:ascii="Liberation Sans" w:hAnsi="Liberation Sans"/>
      <w:sz w:val="28"/>
      <w:szCs w:val="28"/>
    </w:rPr>
  </w:style>
  <w:style w:type="paragraph" w:styleId="Corpotesto">
    <w:name w:val="Body Text"/>
    <w:basedOn w:val="Predefinito"/>
    <w:qFormat/>
  </w:style>
  <w:style w:type="paragraph" w:styleId="Elenco">
    <w:name w:val="List"/>
    <w:basedOn w:val="Corpotesto"/>
    <w:rPr>
      <w:rFonts w:cs="FreeSans"/>
    </w:rPr>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Predefinito">
    <w:name w:val="Predefinito"/>
    <w:qFormat/>
    <w:pPr>
      <w:spacing w:line="200" w:lineRule="atLeast"/>
    </w:pPr>
    <w:rPr>
      <w:rFonts w:ascii="FreeSans" w:eastAsia="DejaVu Sans" w:hAnsi="FreeSans" w:cs="Liberation Sans"/>
      <w:color w:val="000000"/>
      <w:sz w:val="36"/>
    </w:rPr>
  </w:style>
  <w:style w:type="paragraph" w:customStyle="1" w:styleId="Oggettoconpuntadifreccia">
    <w:name w:val="Oggetto con punta di freccia"/>
    <w:basedOn w:val="Predefinito"/>
    <w:qFormat/>
  </w:style>
  <w:style w:type="paragraph" w:customStyle="1" w:styleId="Oggettoconombra">
    <w:name w:val="Oggetto con ombra"/>
    <w:basedOn w:val="Predefinito"/>
    <w:qFormat/>
  </w:style>
  <w:style w:type="paragraph" w:customStyle="1" w:styleId="Oggettosenzariempimento">
    <w:name w:val="Oggetto senza riempimento"/>
    <w:basedOn w:val="Predefinito"/>
    <w:qFormat/>
  </w:style>
  <w:style w:type="paragraph" w:customStyle="1" w:styleId="Oggettosenzariempimentoelinee">
    <w:name w:val="Oggetto senza riempimento e linee"/>
    <w:basedOn w:val="Predefinito"/>
    <w:qFormat/>
  </w:style>
  <w:style w:type="paragraph" w:customStyle="1" w:styleId="Corpotestogiustificato">
    <w:name w:val="Corpo testo giustificato"/>
    <w:basedOn w:val="Predefinito"/>
    <w:qFormat/>
  </w:style>
  <w:style w:type="paragraph" w:customStyle="1" w:styleId="Titolo1">
    <w:name w:val="Titolo1"/>
    <w:basedOn w:val="Predefinito"/>
    <w:qFormat/>
    <w:pPr>
      <w:jc w:val="center"/>
    </w:pPr>
  </w:style>
  <w:style w:type="paragraph" w:customStyle="1" w:styleId="Titolo2">
    <w:name w:val="Titolo2"/>
    <w:basedOn w:val="Predefinito"/>
    <w:qFormat/>
    <w:pPr>
      <w:spacing w:before="57" w:after="57"/>
      <w:ind w:right="113"/>
      <w:jc w:val="center"/>
    </w:pPr>
  </w:style>
  <w:style w:type="paragraph" w:customStyle="1" w:styleId="Intestazione1">
    <w:name w:val="Intestazione1"/>
    <w:basedOn w:val="Predefinito"/>
    <w:qFormat/>
    <w:pPr>
      <w:spacing w:before="238" w:after="119"/>
    </w:pPr>
  </w:style>
  <w:style w:type="paragraph" w:customStyle="1" w:styleId="Intestazione2">
    <w:name w:val="Intestazione2"/>
    <w:basedOn w:val="Predefinito"/>
    <w:qFormat/>
    <w:pPr>
      <w:spacing w:before="238" w:after="119"/>
    </w:pPr>
  </w:style>
  <w:style w:type="paragraph" w:customStyle="1" w:styleId="Lineadiquotatura">
    <w:name w:val="Linea di quotatura"/>
    <w:basedOn w:val="Predefinito"/>
    <w:qFormat/>
  </w:style>
  <w:style w:type="paragraph" w:customStyle="1" w:styleId="TitleSlideLTGliederung1">
    <w:name w:val="Title Slide~LT~Gliederung 1"/>
    <w:qFormat/>
    <w:pPr>
      <w:spacing w:before="283"/>
    </w:pPr>
    <w:rPr>
      <w:rFonts w:ascii="FreeSans" w:eastAsia="DejaVu Sans" w:hAnsi="FreeSans" w:cs="Liberation Sans"/>
      <w:color w:val="000000"/>
      <w:sz w:val="63"/>
    </w:rPr>
  </w:style>
  <w:style w:type="paragraph" w:customStyle="1" w:styleId="TitleSlideLTGliederung2">
    <w:name w:val="Title Slide~LT~Gliederung 2"/>
    <w:basedOn w:val="TitleSlideLTGliederung1"/>
    <w:qFormat/>
    <w:pPr>
      <w:spacing w:before="227"/>
    </w:pPr>
    <w:rPr>
      <w:sz w:val="56"/>
    </w:rPr>
  </w:style>
  <w:style w:type="paragraph" w:customStyle="1" w:styleId="TitleSlideLTGliederung3">
    <w:name w:val="Title Slide~LT~Gliederung 3"/>
    <w:basedOn w:val="TitleSlideLTGliederung2"/>
    <w:qFormat/>
    <w:pPr>
      <w:spacing w:before="170"/>
    </w:pPr>
    <w:rPr>
      <w:sz w:val="48"/>
    </w:rPr>
  </w:style>
  <w:style w:type="paragraph" w:customStyle="1" w:styleId="TitleSlideLTGliederung4">
    <w:name w:val="Title Slide~LT~Gliederung 4"/>
    <w:basedOn w:val="TitleSlideLTGliederung3"/>
    <w:qFormat/>
    <w:pPr>
      <w:spacing w:before="113"/>
    </w:pPr>
    <w:rPr>
      <w:sz w:val="40"/>
    </w:rPr>
  </w:style>
  <w:style w:type="paragraph" w:customStyle="1" w:styleId="TitleSlideLTGliederung5">
    <w:name w:val="Title Slide~LT~Gliederung 5"/>
    <w:basedOn w:val="TitleSlideLTGliederung4"/>
    <w:qFormat/>
    <w:pPr>
      <w:spacing w:before="57"/>
    </w:pPr>
  </w:style>
  <w:style w:type="paragraph" w:customStyle="1" w:styleId="TitleSlideLTGliederung6">
    <w:name w:val="Title Slide~LT~Gliederung 6"/>
    <w:basedOn w:val="TitleSlideLTGliederung5"/>
    <w:qFormat/>
  </w:style>
  <w:style w:type="paragraph" w:customStyle="1" w:styleId="TitleSlideLTGliederung7">
    <w:name w:val="Title Slide~LT~Gliederung 7"/>
    <w:basedOn w:val="TitleSlideLTGliederung6"/>
    <w:qFormat/>
  </w:style>
  <w:style w:type="paragraph" w:customStyle="1" w:styleId="TitleSlideLTGliederung8">
    <w:name w:val="Title Slide~LT~Gliederung 8"/>
    <w:basedOn w:val="TitleSlideLTGliederung7"/>
    <w:qFormat/>
  </w:style>
  <w:style w:type="paragraph" w:customStyle="1" w:styleId="TitleSlideLTGliederung9">
    <w:name w:val="Title Slide~LT~Gliederung 9"/>
    <w:basedOn w:val="TitleSlideLTGliederung8"/>
    <w:qFormat/>
  </w:style>
  <w:style w:type="paragraph" w:customStyle="1" w:styleId="TitleSlideLTTitel">
    <w:name w:val="Title Slide~LT~Titel"/>
    <w:qFormat/>
    <w:pPr>
      <w:jc w:val="center"/>
    </w:pPr>
    <w:rPr>
      <w:rFonts w:ascii="FreeSans" w:eastAsia="DejaVu Sans" w:hAnsi="FreeSans" w:cs="Liberation Sans"/>
      <w:color w:val="000000"/>
      <w:sz w:val="88"/>
    </w:rPr>
  </w:style>
  <w:style w:type="paragraph" w:customStyle="1" w:styleId="TitleSlideLTUntertitel">
    <w:name w:val="Title Slide~LT~Untertitel"/>
    <w:qFormat/>
    <w:pPr>
      <w:jc w:val="center"/>
    </w:pPr>
    <w:rPr>
      <w:rFonts w:ascii="FreeSans" w:eastAsia="DejaVu Sans" w:hAnsi="FreeSans" w:cs="Liberation Sans"/>
      <w:color w:val="000000"/>
      <w:sz w:val="64"/>
    </w:rPr>
  </w:style>
  <w:style w:type="paragraph" w:customStyle="1" w:styleId="TitleSlideLTNotizen">
    <w:name w:val="Title Slide~LT~Notizen"/>
    <w:qFormat/>
    <w:pPr>
      <w:ind w:left="340" w:hanging="340"/>
    </w:pPr>
    <w:rPr>
      <w:rFonts w:ascii="FreeSans" w:eastAsia="DejaVu Sans" w:hAnsi="FreeSans" w:cs="Liberation Sans"/>
      <w:color w:val="000000"/>
      <w:sz w:val="40"/>
    </w:rPr>
  </w:style>
  <w:style w:type="paragraph" w:customStyle="1" w:styleId="TitleSlideLTHintergrundobjekte">
    <w:name w:val="Title Slide~LT~Hintergrundobjekte"/>
    <w:qFormat/>
    <w:rPr>
      <w:rFonts w:eastAsia="DejaVu Sans" w:cs="Liberation Sans"/>
    </w:rPr>
  </w:style>
  <w:style w:type="paragraph" w:customStyle="1" w:styleId="TitleSlideLTHintergrund">
    <w:name w:val="Title Slide~LT~Hintergrund"/>
    <w:qFormat/>
    <w:rPr>
      <w:rFonts w:eastAsia="DejaVu Sans" w:cs="Liberation Sans"/>
    </w:rPr>
  </w:style>
  <w:style w:type="paragraph" w:customStyle="1" w:styleId="default">
    <w:name w:val="default"/>
    <w:qFormat/>
    <w:pPr>
      <w:spacing w:line="200" w:lineRule="atLeast"/>
    </w:pPr>
    <w:rPr>
      <w:rFonts w:ascii="FreeSans" w:eastAsia="DejaVu Sans" w:hAnsi="FreeSans" w:cs="Liberation Sans"/>
      <w:color w:val="000000"/>
      <w:sz w:val="36"/>
    </w:rPr>
  </w:style>
  <w:style w:type="paragraph" w:customStyle="1" w:styleId="gray1">
    <w:name w:val="gray1"/>
    <w:basedOn w:val="default"/>
    <w:qFormat/>
  </w:style>
  <w:style w:type="paragraph" w:customStyle="1" w:styleId="gray2">
    <w:name w:val="gray2"/>
    <w:basedOn w:val="default"/>
    <w:qFormat/>
  </w:style>
  <w:style w:type="paragraph" w:customStyle="1" w:styleId="gray3">
    <w:name w:val="gray3"/>
    <w:basedOn w:val="default"/>
    <w:qFormat/>
  </w:style>
  <w:style w:type="paragraph" w:customStyle="1" w:styleId="bw1">
    <w:name w:val="bw1"/>
    <w:basedOn w:val="default"/>
    <w:qFormat/>
  </w:style>
  <w:style w:type="paragraph" w:customStyle="1" w:styleId="bw2">
    <w:name w:val="bw2"/>
    <w:basedOn w:val="default"/>
    <w:qFormat/>
  </w:style>
  <w:style w:type="paragraph" w:customStyle="1" w:styleId="bw3">
    <w:name w:val="bw3"/>
    <w:basedOn w:val="default"/>
    <w:qFormat/>
  </w:style>
  <w:style w:type="paragraph" w:customStyle="1" w:styleId="orange1">
    <w:name w:val="orange1"/>
    <w:basedOn w:val="default"/>
    <w:qFormat/>
  </w:style>
  <w:style w:type="paragraph" w:customStyle="1" w:styleId="orange2">
    <w:name w:val="orange2"/>
    <w:basedOn w:val="default"/>
    <w:qFormat/>
  </w:style>
  <w:style w:type="paragraph" w:customStyle="1" w:styleId="orange3">
    <w:name w:val="orange3"/>
    <w:basedOn w:val="default"/>
    <w:qFormat/>
  </w:style>
  <w:style w:type="paragraph" w:customStyle="1" w:styleId="turquoise1">
    <w:name w:val="turquoise1"/>
    <w:basedOn w:val="default"/>
    <w:qFormat/>
  </w:style>
  <w:style w:type="paragraph" w:customStyle="1" w:styleId="turquoise2">
    <w:name w:val="turquoise2"/>
    <w:basedOn w:val="default"/>
    <w:qFormat/>
  </w:style>
  <w:style w:type="paragraph" w:customStyle="1" w:styleId="turquoise3">
    <w:name w:val="turquoise3"/>
    <w:basedOn w:val="default"/>
    <w:qFormat/>
  </w:style>
  <w:style w:type="paragraph" w:customStyle="1" w:styleId="blue1">
    <w:name w:val="blue1"/>
    <w:basedOn w:val="default"/>
    <w:qFormat/>
  </w:style>
  <w:style w:type="paragraph" w:customStyle="1" w:styleId="blue2">
    <w:name w:val="blue2"/>
    <w:basedOn w:val="default"/>
    <w:qFormat/>
  </w:style>
  <w:style w:type="paragraph" w:customStyle="1" w:styleId="blue3">
    <w:name w:val="blue3"/>
    <w:basedOn w:val="default"/>
    <w:qFormat/>
  </w:style>
  <w:style w:type="paragraph" w:customStyle="1" w:styleId="sun1">
    <w:name w:val="sun1"/>
    <w:basedOn w:val="default"/>
    <w:qFormat/>
  </w:style>
  <w:style w:type="paragraph" w:customStyle="1" w:styleId="sun2">
    <w:name w:val="sun2"/>
    <w:basedOn w:val="default"/>
    <w:qFormat/>
  </w:style>
  <w:style w:type="paragraph" w:customStyle="1" w:styleId="sun3">
    <w:name w:val="sun3"/>
    <w:basedOn w:val="default"/>
    <w:qFormat/>
  </w:style>
  <w:style w:type="paragraph" w:customStyle="1" w:styleId="earth1">
    <w:name w:val="earth1"/>
    <w:basedOn w:val="default"/>
    <w:qFormat/>
  </w:style>
  <w:style w:type="paragraph" w:customStyle="1" w:styleId="earth2">
    <w:name w:val="earth2"/>
    <w:basedOn w:val="default"/>
    <w:qFormat/>
  </w:style>
  <w:style w:type="paragraph" w:customStyle="1" w:styleId="earth3">
    <w:name w:val="earth3"/>
    <w:basedOn w:val="default"/>
    <w:qFormat/>
  </w:style>
  <w:style w:type="paragraph" w:customStyle="1" w:styleId="green1">
    <w:name w:val="green1"/>
    <w:basedOn w:val="default"/>
    <w:qFormat/>
  </w:style>
  <w:style w:type="paragraph" w:customStyle="1" w:styleId="green2">
    <w:name w:val="green2"/>
    <w:basedOn w:val="default"/>
    <w:qFormat/>
  </w:style>
  <w:style w:type="paragraph" w:customStyle="1" w:styleId="green3">
    <w:name w:val="green3"/>
    <w:basedOn w:val="default"/>
    <w:qFormat/>
  </w:style>
  <w:style w:type="paragraph" w:customStyle="1" w:styleId="seetang1">
    <w:name w:val="seetang1"/>
    <w:basedOn w:val="default"/>
    <w:qFormat/>
  </w:style>
  <w:style w:type="paragraph" w:customStyle="1" w:styleId="seetang2">
    <w:name w:val="seetang2"/>
    <w:basedOn w:val="default"/>
    <w:qFormat/>
  </w:style>
  <w:style w:type="paragraph" w:customStyle="1" w:styleId="seetang3">
    <w:name w:val="seetang3"/>
    <w:basedOn w:val="default"/>
    <w:qFormat/>
  </w:style>
  <w:style w:type="paragraph" w:customStyle="1" w:styleId="lightblue1">
    <w:name w:val="lightblue1"/>
    <w:basedOn w:val="default"/>
    <w:qFormat/>
  </w:style>
  <w:style w:type="paragraph" w:customStyle="1" w:styleId="lightblue2">
    <w:name w:val="lightblue2"/>
    <w:basedOn w:val="default"/>
    <w:qFormat/>
  </w:style>
  <w:style w:type="paragraph" w:customStyle="1" w:styleId="lightblue3">
    <w:name w:val="lightblue3"/>
    <w:basedOn w:val="default"/>
    <w:qFormat/>
  </w:style>
  <w:style w:type="paragraph" w:customStyle="1" w:styleId="yellow1">
    <w:name w:val="yellow1"/>
    <w:basedOn w:val="default"/>
    <w:qFormat/>
  </w:style>
  <w:style w:type="paragraph" w:customStyle="1" w:styleId="yellow2">
    <w:name w:val="yellow2"/>
    <w:basedOn w:val="default"/>
    <w:qFormat/>
  </w:style>
  <w:style w:type="paragraph" w:customStyle="1" w:styleId="yellow3">
    <w:name w:val="yellow3"/>
    <w:basedOn w:val="default"/>
    <w:qFormat/>
  </w:style>
  <w:style w:type="paragraph" w:customStyle="1" w:styleId="Oggettidisfondo">
    <w:name w:val="Oggetti di sfondo"/>
    <w:qFormat/>
    <w:rPr>
      <w:rFonts w:eastAsia="DejaVu Sans" w:cs="Liberation Sans"/>
    </w:rPr>
  </w:style>
  <w:style w:type="paragraph" w:customStyle="1" w:styleId="Sfondo">
    <w:name w:val="Sfondo"/>
    <w:qFormat/>
    <w:rPr>
      <w:rFonts w:eastAsia="DejaVu Sans" w:cs="Liberation Sans"/>
    </w:rPr>
  </w:style>
  <w:style w:type="paragraph" w:customStyle="1" w:styleId="Note">
    <w:name w:val="Note"/>
    <w:qFormat/>
    <w:pPr>
      <w:ind w:left="340" w:hanging="340"/>
    </w:pPr>
    <w:rPr>
      <w:rFonts w:ascii="FreeSans" w:eastAsia="DejaVu Sans" w:hAnsi="FreeSans" w:cs="Liberation Sans"/>
      <w:color w:val="000000"/>
      <w:sz w:val="40"/>
    </w:rPr>
  </w:style>
  <w:style w:type="paragraph" w:customStyle="1" w:styleId="Struttura1">
    <w:name w:val="Struttura 1"/>
    <w:qFormat/>
    <w:pPr>
      <w:spacing w:before="283"/>
    </w:pPr>
    <w:rPr>
      <w:rFonts w:ascii="FreeSans" w:eastAsia="DejaVu Sans" w:hAnsi="FreeSans" w:cs="Liberation Sans"/>
      <w:color w:val="000000"/>
      <w:sz w:val="63"/>
    </w:rPr>
  </w:style>
  <w:style w:type="paragraph" w:customStyle="1" w:styleId="Struttura2">
    <w:name w:val="Struttura 2"/>
    <w:basedOn w:val="Struttura1"/>
    <w:qFormat/>
    <w:pPr>
      <w:spacing w:before="227"/>
    </w:pPr>
    <w:rPr>
      <w:sz w:val="56"/>
    </w:rPr>
  </w:style>
  <w:style w:type="paragraph" w:customStyle="1" w:styleId="Struttura3">
    <w:name w:val="Struttura 3"/>
    <w:basedOn w:val="Struttura2"/>
    <w:qFormat/>
    <w:pPr>
      <w:spacing w:before="170"/>
    </w:pPr>
    <w:rPr>
      <w:sz w:val="48"/>
    </w:rPr>
  </w:style>
  <w:style w:type="paragraph" w:customStyle="1" w:styleId="Struttura4">
    <w:name w:val="Struttura 4"/>
    <w:basedOn w:val="Struttura3"/>
    <w:qFormat/>
    <w:pPr>
      <w:spacing w:before="113"/>
    </w:pPr>
    <w:rPr>
      <w:sz w:val="40"/>
    </w:rPr>
  </w:style>
  <w:style w:type="paragraph" w:customStyle="1" w:styleId="Struttura5">
    <w:name w:val="Struttura 5"/>
    <w:basedOn w:val="Struttura4"/>
    <w:qFormat/>
    <w:pPr>
      <w:spacing w:before="57"/>
    </w:pPr>
  </w:style>
  <w:style w:type="paragraph" w:customStyle="1" w:styleId="Struttura6">
    <w:name w:val="Struttura 6"/>
    <w:basedOn w:val="Struttura5"/>
    <w:qFormat/>
  </w:style>
  <w:style w:type="paragraph" w:customStyle="1" w:styleId="Struttura7">
    <w:name w:val="Struttura 7"/>
    <w:basedOn w:val="Struttura6"/>
    <w:qFormat/>
  </w:style>
  <w:style w:type="paragraph" w:customStyle="1" w:styleId="Struttura8">
    <w:name w:val="Struttura 8"/>
    <w:basedOn w:val="Struttura7"/>
    <w:qFormat/>
  </w:style>
  <w:style w:type="paragraph" w:customStyle="1" w:styleId="Struttura9">
    <w:name w:val="Struttura 9"/>
    <w:basedOn w:val="Struttura8"/>
    <w:qFormat/>
  </w:style>
  <w:style w:type="paragraph" w:styleId="Intestazione">
    <w:name w:val="header"/>
    <w:basedOn w:val="Normale"/>
    <w:link w:val="IntestazioneCarattere"/>
    <w:uiPriority w:val="99"/>
    <w:unhideWhenUsed/>
    <w:rsid w:val="00612477"/>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612477"/>
    <w:rPr>
      <w:rFonts w:cs="Mangal"/>
      <w:szCs w:val="21"/>
    </w:rPr>
  </w:style>
  <w:style w:type="paragraph" w:styleId="Pidipagina">
    <w:name w:val="footer"/>
    <w:basedOn w:val="Normale"/>
    <w:link w:val="PidipaginaCarattere"/>
    <w:uiPriority w:val="99"/>
    <w:unhideWhenUsed/>
    <w:rsid w:val="00612477"/>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612477"/>
    <w:rPr>
      <w:rFonts w:cs="Mangal"/>
      <w:szCs w:val="21"/>
    </w:rPr>
  </w:style>
  <w:style w:type="paragraph" w:styleId="Paragrafoelenco">
    <w:name w:val="List Paragraph"/>
    <w:basedOn w:val="Normale"/>
    <w:uiPriority w:val="34"/>
    <w:qFormat/>
    <w:rsid w:val="00A25743"/>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946</Words>
  <Characters>5398</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A</dc:creator>
  <cp:lastModifiedBy>Export Commerciale - Brambati Spa</cp:lastModifiedBy>
  <cp:revision>7</cp:revision>
  <dcterms:created xsi:type="dcterms:W3CDTF">2020-07-06T15:57:00Z</dcterms:created>
  <dcterms:modified xsi:type="dcterms:W3CDTF">2025-09-16T14:11:00Z</dcterms:modified>
  <dc:language>it-IT</dc:language>
</cp:coreProperties>
</file>