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E837" w14:textId="77777777" w:rsidR="007B0CF9" w:rsidRDefault="007B0CF9">
      <w:pPr>
        <w:jc w:val="center"/>
      </w:pPr>
    </w:p>
    <w:p w14:paraId="02114C31" w14:textId="77777777" w:rsidR="007B0CF9" w:rsidRPr="00F850B5" w:rsidRDefault="00000000">
      <w:pPr>
        <w:jc w:val="center"/>
        <w:rPr>
          <w:b/>
          <w:bCs/>
          <w:lang w:val="en-GB"/>
        </w:rPr>
      </w:pPr>
      <w:r>
        <w:rPr>
          <w:rFonts w:eastAsia="Liberation Serif"/>
          <w:b/>
          <w:bCs/>
          <w:lang w:val="en-GB"/>
        </w:rPr>
        <w:t>ENVIRONMENTAL POLICY</w:t>
      </w:r>
    </w:p>
    <w:p w14:paraId="6CA4AED8" w14:textId="77777777" w:rsidR="007B0CF9" w:rsidRPr="00F850B5" w:rsidRDefault="007B0CF9" w:rsidP="000968F9">
      <w:pPr>
        <w:rPr>
          <w:lang w:val="en-GB"/>
        </w:rPr>
      </w:pPr>
    </w:p>
    <w:p w14:paraId="04D47369" w14:textId="77777777" w:rsidR="005F2549" w:rsidRPr="00F850B5" w:rsidRDefault="005F2549" w:rsidP="005F2549">
      <w:pPr>
        <w:jc w:val="both"/>
        <w:rPr>
          <w:lang w:val="en-GB"/>
        </w:rPr>
      </w:pPr>
    </w:p>
    <w:p w14:paraId="655C2C94" w14:textId="77777777" w:rsidR="00EE55A2" w:rsidRPr="00F850B5" w:rsidRDefault="00000000" w:rsidP="00EE55A2">
      <w:pPr>
        <w:jc w:val="both"/>
        <w:rPr>
          <w:lang w:val="en-GB"/>
        </w:rPr>
      </w:pPr>
      <w:r>
        <w:rPr>
          <w:rFonts w:eastAsia="Liberation Serif"/>
          <w:b/>
          <w:bCs/>
          <w:lang w:val="en-GB"/>
        </w:rPr>
        <w:t>Brambati SpA</w:t>
      </w:r>
      <w:r>
        <w:rPr>
          <w:rFonts w:eastAsia="Liberation Serif"/>
          <w:lang w:val="en-GB"/>
        </w:rPr>
        <w:t xml:space="preserve"> considers environmental protection a fundamental value for the quality of life, for the continuity of its activities and for sustainable development. </w:t>
      </w:r>
    </w:p>
    <w:p w14:paraId="1C2714C4" w14:textId="77777777" w:rsidR="00EE55A2" w:rsidRPr="00F850B5" w:rsidRDefault="00EE55A2" w:rsidP="00EE55A2">
      <w:pPr>
        <w:jc w:val="both"/>
        <w:rPr>
          <w:lang w:val="en-GB"/>
        </w:rPr>
      </w:pPr>
    </w:p>
    <w:p w14:paraId="2254655E" w14:textId="77777777" w:rsidR="00EE55A2" w:rsidRPr="00F850B5" w:rsidRDefault="00000000" w:rsidP="00EE55A2">
      <w:pPr>
        <w:jc w:val="both"/>
        <w:rPr>
          <w:lang w:val="en-GB"/>
        </w:rPr>
      </w:pPr>
      <w:r>
        <w:rPr>
          <w:rFonts w:eastAsia="Liberation Serif"/>
          <w:lang w:val="en-GB"/>
        </w:rPr>
        <w:t xml:space="preserve">This Environmental Policy is defined in compliance with the UNI EN ISO 14001:2015 standard, </w:t>
      </w:r>
      <w:proofErr w:type="gramStart"/>
      <w:r>
        <w:rPr>
          <w:rFonts w:eastAsia="Liberation Serif"/>
          <w:lang w:val="en-GB"/>
        </w:rPr>
        <w:t>taking into account</w:t>
      </w:r>
      <w:proofErr w:type="gramEnd"/>
      <w:r>
        <w:rPr>
          <w:rFonts w:eastAsia="Liberation Serif"/>
          <w:lang w:val="en-GB"/>
        </w:rPr>
        <w:t xml:space="preserve"> the context in which the company operates, the significant environmental impacts associated with its activities, products and services, and the needs and expectations of internal and external stakeholders.</w:t>
      </w:r>
    </w:p>
    <w:p w14:paraId="1AC1898A" w14:textId="77777777" w:rsidR="00EE55A2" w:rsidRPr="00F850B5" w:rsidRDefault="00EE55A2" w:rsidP="00EE55A2">
      <w:pPr>
        <w:jc w:val="both"/>
        <w:rPr>
          <w:lang w:val="en-GB"/>
        </w:rPr>
      </w:pPr>
    </w:p>
    <w:p w14:paraId="0DC62410" w14:textId="77777777" w:rsidR="00EE55A2" w:rsidRPr="00F850B5" w:rsidRDefault="00000000" w:rsidP="00EE55A2">
      <w:pPr>
        <w:jc w:val="both"/>
        <w:rPr>
          <w:lang w:val="en-GB"/>
        </w:rPr>
      </w:pPr>
      <w:r>
        <w:rPr>
          <w:rFonts w:eastAsia="Liberation Serif"/>
          <w:lang w:val="en-GB"/>
        </w:rPr>
        <w:t>Management is committed to pursuing the following management principles:</w:t>
      </w:r>
    </w:p>
    <w:p w14:paraId="056244BF" w14:textId="77777777" w:rsidR="00EE55A2" w:rsidRPr="00F850B5" w:rsidRDefault="00EE55A2" w:rsidP="00EE55A2">
      <w:pPr>
        <w:jc w:val="both"/>
        <w:rPr>
          <w:lang w:val="en-GB"/>
        </w:rPr>
      </w:pPr>
    </w:p>
    <w:p w14:paraId="25F3F914"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Fully comply with current legislation, environmental regulations and voluntary commitments signed by </w:t>
      </w:r>
      <w:r>
        <w:rPr>
          <w:rFonts w:eastAsia="Liberation Serif"/>
          <w:b/>
          <w:bCs/>
          <w:szCs w:val="24"/>
          <w:lang w:val="en-GB"/>
        </w:rPr>
        <w:t xml:space="preserve">Brambati </w:t>
      </w:r>
      <w:proofErr w:type="gramStart"/>
      <w:r>
        <w:rPr>
          <w:rFonts w:eastAsia="Liberation Serif"/>
          <w:b/>
          <w:bCs/>
          <w:szCs w:val="24"/>
          <w:lang w:val="en-GB"/>
        </w:rPr>
        <w:t>SpA</w:t>
      </w:r>
      <w:r>
        <w:rPr>
          <w:rFonts w:eastAsia="Liberation Serif"/>
          <w:szCs w:val="24"/>
          <w:lang w:val="en-GB"/>
        </w:rPr>
        <w:t>;</w:t>
      </w:r>
      <w:proofErr w:type="gramEnd"/>
    </w:p>
    <w:p w14:paraId="1BA735C1"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Protect the environment by preventing all forms of pollution and actively contributing to the mitigation and adaptation to climate change, the sustainable management of natural resources, and the protection of biodiversity and </w:t>
      </w:r>
      <w:proofErr w:type="gramStart"/>
      <w:r>
        <w:rPr>
          <w:rFonts w:eastAsia="Liberation Serif"/>
          <w:szCs w:val="24"/>
          <w:lang w:val="en-GB"/>
        </w:rPr>
        <w:t>ecosystems;</w:t>
      </w:r>
      <w:proofErr w:type="gramEnd"/>
    </w:p>
    <w:p w14:paraId="78C5FD82"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Systematically manage and monitor significant environmental aspects, both direct and indirect, considering the entire life cycle of products and </w:t>
      </w:r>
      <w:proofErr w:type="gramStart"/>
      <w:r>
        <w:rPr>
          <w:rFonts w:eastAsia="Liberation Serif"/>
          <w:szCs w:val="24"/>
          <w:lang w:val="en-GB"/>
        </w:rPr>
        <w:t>services;</w:t>
      </w:r>
      <w:proofErr w:type="gramEnd"/>
    </w:p>
    <w:p w14:paraId="5E9B609B"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Adopt design solutions according to Ecodesign principles, </w:t>
      </w:r>
      <w:proofErr w:type="gramStart"/>
      <w:r>
        <w:rPr>
          <w:rFonts w:eastAsia="Liberation Serif"/>
          <w:szCs w:val="24"/>
          <w:lang w:val="en-GB"/>
        </w:rPr>
        <w:t>in order to</w:t>
      </w:r>
      <w:proofErr w:type="gramEnd"/>
      <w:r>
        <w:rPr>
          <w:rFonts w:eastAsia="Liberation Serif"/>
          <w:szCs w:val="24"/>
          <w:lang w:val="en-GB"/>
        </w:rPr>
        <w:t xml:space="preserve"> reduce the environmental and economic impact of products throughout their entire life </w:t>
      </w:r>
      <w:proofErr w:type="gramStart"/>
      <w:r>
        <w:rPr>
          <w:rFonts w:eastAsia="Liberation Serif"/>
          <w:szCs w:val="24"/>
          <w:lang w:val="en-GB"/>
        </w:rPr>
        <w:t>cycle;</w:t>
      </w:r>
      <w:proofErr w:type="gramEnd"/>
    </w:p>
    <w:p w14:paraId="09D6083B" w14:textId="77777777" w:rsidR="00EE55A2" w:rsidRPr="00EE55A2" w:rsidRDefault="00000000" w:rsidP="00EE55A2">
      <w:pPr>
        <w:pStyle w:val="Paragrafoelenco"/>
        <w:numPr>
          <w:ilvl w:val="0"/>
          <w:numId w:val="9"/>
        </w:numPr>
        <w:jc w:val="both"/>
      </w:pPr>
      <w:r>
        <w:rPr>
          <w:rFonts w:eastAsia="Liberation Serif"/>
          <w:szCs w:val="24"/>
          <w:lang w:val="en-GB"/>
        </w:rPr>
        <w:t xml:space="preserve">Use processes, technologies, and materials that minimize environmental impacts, favouring efficient, renewable, and recyclable </w:t>
      </w:r>
      <w:proofErr w:type="gramStart"/>
      <w:r>
        <w:rPr>
          <w:rFonts w:eastAsia="Liberation Serif"/>
          <w:szCs w:val="24"/>
          <w:lang w:val="en-GB"/>
        </w:rPr>
        <w:t>solutions;</w:t>
      </w:r>
      <w:proofErr w:type="gramEnd"/>
    </w:p>
    <w:p w14:paraId="730684D0"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Progressively reduce waste production, promote recovery and recycling, and safely manage hazardous substances and </w:t>
      </w:r>
      <w:proofErr w:type="gramStart"/>
      <w:r>
        <w:rPr>
          <w:rFonts w:eastAsia="Liberation Serif"/>
          <w:szCs w:val="24"/>
          <w:lang w:val="en-GB"/>
        </w:rPr>
        <w:t>materials;</w:t>
      </w:r>
      <w:proofErr w:type="gramEnd"/>
    </w:p>
    <w:p w14:paraId="5C222768"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Promote awareness, training, and active participation among workers and their representatives, strengthening the corporate culture of environmental </w:t>
      </w:r>
      <w:proofErr w:type="gramStart"/>
      <w:r>
        <w:rPr>
          <w:rFonts w:eastAsia="Liberation Serif"/>
          <w:szCs w:val="24"/>
          <w:lang w:val="en-GB"/>
        </w:rPr>
        <w:t>responsibility;</w:t>
      </w:r>
      <w:proofErr w:type="gramEnd"/>
    </w:p>
    <w:p w14:paraId="254EA6C3"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Engage and empower suppliers, contractors, customers and partners along the entire value chain by communicating this Policy and collaborating in defining common sustainability </w:t>
      </w:r>
      <w:proofErr w:type="gramStart"/>
      <w:r>
        <w:rPr>
          <w:rFonts w:eastAsia="Liberation Serif"/>
          <w:szCs w:val="24"/>
          <w:lang w:val="en-GB"/>
        </w:rPr>
        <w:t>objectives;</w:t>
      </w:r>
      <w:proofErr w:type="gramEnd"/>
    </w:p>
    <w:p w14:paraId="5560427B"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Continuously improve environmental performance, including through the constant updating of technologies and scientific </w:t>
      </w:r>
      <w:proofErr w:type="gramStart"/>
      <w:r>
        <w:rPr>
          <w:rFonts w:eastAsia="Liberation Serif"/>
          <w:szCs w:val="24"/>
          <w:lang w:val="en-GB"/>
        </w:rPr>
        <w:t>knowledge;</w:t>
      </w:r>
      <w:proofErr w:type="gramEnd"/>
    </w:p>
    <w:p w14:paraId="68E35900"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 xml:space="preserve">Define measurable environmental objectives and targets, periodically review their achievement, and promote corrective and improvement actions when </w:t>
      </w:r>
      <w:proofErr w:type="gramStart"/>
      <w:r>
        <w:rPr>
          <w:rFonts w:eastAsia="Liberation Serif"/>
          <w:szCs w:val="24"/>
          <w:lang w:val="en-GB"/>
        </w:rPr>
        <w:t>necessary;</w:t>
      </w:r>
      <w:proofErr w:type="gramEnd"/>
    </w:p>
    <w:p w14:paraId="74DA398D" w14:textId="77777777" w:rsidR="00EE55A2" w:rsidRPr="00F850B5" w:rsidRDefault="00000000" w:rsidP="00EE55A2">
      <w:pPr>
        <w:pStyle w:val="Paragrafoelenco"/>
        <w:numPr>
          <w:ilvl w:val="0"/>
          <w:numId w:val="9"/>
        </w:numPr>
        <w:jc w:val="both"/>
        <w:rPr>
          <w:lang w:val="en-GB"/>
        </w:rPr>
      </w:pPr>
      <w:r>
        <w:rPr>
          <w:rFonts w:eastAsia="Liberation Serif"/>
          <w:szCs w:val="24"/>
          <w:lang w:val="en-GB"/>
        </w:rPr>
        <w:t>Transparently communicate environmental results and commitments to all relevant internal and external stakeholders.</w:t>
      </w:r>
    </w:p>
    <w:p w14:paraId="72DECD48" w14:textId="77777777" w:rsidR="00EE55A2" w:rsidRPr="00F850B5" w:rsidRDefault="00EE55A2" w:rsidP="00EE55A2">
      <w:pPr>
        <w:jc w:val="both"/>
        <w:rPr>
          <w:lang w:val="en-GB"/>
        </w:rPr>
      </w:pPr>
    </w:p>
    <w:p w14:paraId="6876351F" w14:textId="77777777" w:rsidR="00EE55A2" w:rsidRPr="00F850B5" w:rsidRDefault="00000000" w:rsidP="00EE55A2">
      <w:pPr>
        <w:jc w:val="both"/>
        <w:rPr>
          <w:lang w:val="en-GB"/>
        </w:rPr>
      </w:pPr>
      <w:r>
        <w:rPr>
          <w:rFonts w:eastAsia="Liberation Serif"/>
          <w:b/>
          <w:bCs/>
          <w:lang w:val="en-GB"/>
        </w:rPr>
        <w:t>Brambati SpA</w:t>
      </w:r>
      <w:r>
        <w:rPr>
          <w:rFonts w:eastAsia="Liberation Serif"/>
          <w:lang w:val="en-GB"/>
        </w:rPr>
        <w:t xml:space="preserve"> also recognises that climate change is a relevant factor that can significantly impact the environment, production processes, and people's safety and well-being. For this reason, this Environmental Policy is integrated with the results of the Risk and Opportunity Analysis related to climate change, which can generate significant environmental and operational impacts. </w:t>
      </w:r>
    </w:p>
    <w:p w14:paraId="19E0CABE" w14:textId="77777777" w:rsidR="00EE55A2" w:rsidRPr="00F850B5" w:rsidRDefault="00EE55A2" w:rsidP="00EE55A2">
      <w:pPr>
        <w:jc w:val="both"/>
        <w:rPr>
          <w:lang w:val="en-GB"/>
        </w:rPr>
      </w:pPr>
    </w:p>
    <w:p w14:paraId="5FCEA4C0" w14:textId="77777777" w:rsidR="00EE55A2" w:rsidRPr="00F850B5" w:rsidRDefault="00000000" w:rsidP="00EE55A2">
      <w:pPr>
        <w:jc w:val="both"/>
        <w:rPr>
          <w:lang w:val="en-GB"/>
        </w:rPr>
      </w:pPr>
      <w:r>
        <w:rPr>
          <w:rFonts w:eastAsia="Liberation Serif"/>
          <w:lang w:val="en-GB"/>
        </w:rPr>
        <w:t>Management is therefore committed to planning and adopting mitigation and adaptation measures to minimize the effects of these risks through opportunities related to improving environmental performance, increasing organisational resilience, technological innovation, and energy efficiency. Management periodically reviews these risks and opportunities, integrating them into the organisation's environmental objective planning and sustainability programs.</w:t>
      </w:r>
    </w:p>
    <w:p w14:paraId="15934FC4" w14:textId="77777777" w:rsidR="00EE55A2" w:rsidRPr="00F850B5" w:rsidRDefault="00EE55A2" w:rsidP="00EE55A2">
      <w:pPr>
        <w:jc w:val="both"/>
        <w:rPr>
          <w:lang w:val="en-GB"/>
        </w:rPr>
      </w:pPr>
    </w:p>
    <w:p w14:paraId="4F67C8E6" w14:textId="77777777" w:rsidR="00EE55A2" w:rsidRPr="00F850B5" w:rsidRDefault="00000000" w:rsidP="00EE55A2">
      <w:pPr>
        <w:jc w:val="both"/>
        <w:rPr>
          <w:lang w:val="en-GB"/>
        </w:rPr>
      </w:pPr>
      <w:r>
        <w:rPr>
          <w:rFonts w:eastAsia="Liberation Serif"/>
          <w:lang w:val="en-GB"/>
        </w:rPr>
        <w:t xml:space="preserve">This Environmental Policy constitutes the framework for defining and reviewing environmental objectives. It is an integral part of the Integrated Management System and is periodically reviewed </w:t>
      </w:r>
      <w:r>
        <w:rPr>
          <w:rFonts w:eastAsia="Liberation Serif"/>
          <w:lang w:val="en-GB"/>
        </w:rPr>
        <w:lastRenderedPageBreak/>
        <w:t>by Management to ensure its ongoing adequacy, effectiveness, and consistency with the company strategy and the principles of sustainable development.</w:t>
      </w:r>
    </w:p>
    <w:p w14:paraId="5B931052" w14:textId="77777777" w:rsidR="007B0CF9" w:rsidRPr="00F850B5" w:rsidRDefault="007B0CF9">
      <w:pPr>
        <w:jc w:val="both"/>
        <w:rPr>
          <w:lang w:val="en-GB"/>
        </w:rPr>
      </w:pPr>
    </w:p>
    <w:p w14:paraId="33E601CA" w14:textId="77777777" w:rsidR="007B0CF9" w:rsidRPr="00F850B5" w:rsidRDefault="007B0CF9">
      <w:pPr>
        <w:jc w:val="both"/>
        <w:rPr>
          <w:lang w:val="en-GB"/>
        </w:rPr>
      </w:pPr>
    </w:p>
    <w:p w14:paraId="19DF80B8" w14:textId="77777777" w:rsidR="007B0CF9" w:rsidRPr="00F850B5" w:rsidRDefault="007B0CF9">
      <w:pPr>
        <w:jc w:val="both"/>
        <w:rPr>
          <w:lang w:val="en-GB"/>
        </w:rPr>
      </w:pPr>
    </w:p>
    <w:p w14:paraId="2E59E09F" w14:textId="77777777" w:rsidR="007B0CF9" w:rsidRPr="00F850B5" w:rsidRDefault="00000000">
      <w:pPr>
        <w:jc w:val="both"/>
        <w:rPr>
          <w:lang w:val="fr-FR"/>
        </w:rPr>
      </w:pPr>
      <w:r>
        <w:rPr>
          <w:rFonts w:eastAsia="Liberation Serif"/>
          <w:lang w:val="en-GB"/>
        </w:rPr>
        <w:tab/>
        <w:t xml:space="preserve">     </w:t>
      </w:r>
      <w:r w:rsidRPr="00F850B5">
        <w:rPr>
          <w:rFonts w:eastAsia="Liberation Serif"/>
          <w:lang w:val="fr-FR"/>
        </w:rPr>
        <w:t>Date</w:t>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b/>
          <w:bCs/>
          <w:lang w:val="fr-FR"/>
        </w:rPr>
        <w:t xml:space="preserve">Brambati SpA </w:t>
      </w:r>
      <w:r w:rsidRPr="00F850B5">
        <w:rPr>
          <w:rFonts w:eastAsia="Liberation Serif"/>
          <w:lang w:val="fr-FR"/>
        </w:rPr>
        <w:t>Management</w:t>
      </w:r>
    </w:p>
    <w:p w14:paraId="490AFC11" w14:textId="77777777" w:rsidR="007B0CF9" w:rsidRPr="00F850B5" w:rsidRDefault="007B0CF9">
      <w:pPr>
        <w:jc w:val="both"/>
        <w:rPr>
          <w:lang w:val="fr-FR"/>
        </w:rPr>
      </w:pPr>
    </w:p>
    <w:p w14:paraId="4574FCE1" w14:textId="77777777" w:rsidR="007B0CF9" w:rsidRPr="00F850B5" w:rsidRDefault="00000000">
      <w:pPr>
        <w:jc w:val="both"/>
        <w:rPr>
          <w:rFonts w:eastAsia="Liberation Serif"/>
          <w:lang w:val="fr-FR"/>
        </w:rPr>
      </w:pPr>
      <w:r w:rsidRPr="00F850B5">
        <w:rPr>
          <w:rFonts w:eastAsia="Liberation Serif"/>
          <w:lang w:val="fr-FR"/>
        </w:rPr>
        <w:t>Codevilla, 01/09/2025</w:t>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lang w:val="fr-FR"/>
        </w:rPr>
        <w:tab/>
        <w:t>………………………………….</w:t>
      </w:r>
      <w:r w:rsidRPr="00F850B5">
        <w:rPr>
          <w:rFonts w:eastAsia="Liberation Serif"/>
          <w:lang w:val="fr-FR"/>
        </w:rPr>
        <w:tab/>
      </w:r>
      <w:r w:rsidRPr="00F850B5">
        <w:rPr>
          <w:rFonts w:eastAsia="Liberation Serif"/>
          <w:lang w:val="fr-FR"/>
        </w:rPr>
        <w:tab/>
      </w:r>
      <w:r w:rsidRPr="00F850B5">
        <w:rPr>
          <w:rFonts w:eastAsia="Liberation Serif"/>
          <w:lang w:val="fr-FR"/>
        </w:rPr>
        <w:tab/>
      </w:r>
      <w:r w:rsidRPr="00F850B5">
        <w:rPr>
          <w:rFonts w:eastAsia="Liberation Serif"/>
          <w:lang w:val="fr-FR"/>
        </w:rPr>
        <w:tab/>
      </w:r>
    </w:p>
    <w:p w14:paraId="3C1165F3" w14:textId="77777777" w:rsidR="002D460A" w:rsidRPr="00F850B5" w:rsidRDefault="002D460A">
      <w:pPr>
        <w:jc w:val="both"/>
        <w:rPr>
          <w:rFonts w:eastAsia="Liberation Serif"/>
          <w:lang w:val="fr-FR"/>
        </w:rPr>
      </w:pPr>
    </w:p>
    <w:p w14:paraId="269924F9" w14:textId="77777777" w:rsidR="002D460A" w:rsidRPr="00F850B5" w:rsidRDefault="002D460A">
      <w:pPr>
        <w:jc w:val="both"/>
        <w:rPr>
          <w:lang w:val="fr-FR"/>
        </w:rPr>
      </w:pPr>
    </w:p>
    <w:sectPr w:rsidR="002D460A" w:rsidRPr="00F850B5"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49BE" w14:textId="77777777" w:rsidR="00850716" w:rsidRDefault="00850716">
      <w:r>
        <w:separator/>
      </w:r>
    </w:p>
  </w:endnote>
  <w:endnote w:type="continuationSeparator" w:id="0">
    <w:p w14:paraId="14E6F730" w14:textId="77777777" w:rsidR="00850716" w:rsidRDefault="0085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2A0D" w14:textId="77777777" w:rsidR="00612477" w:rsidRPr="00612477" w:rsidRDefault="00000000">
    <w:pPr>
      <w:pStyle w:val="Pidipagina"/>
      <w:rPr>
        <w:sz w:val="16"/>
        <w:szCs w:val="16"/>
      </w:rPr>
    </w:pPr>
    <w:r>
      <w:rPr>
        <w:rFonts w:eastAsia="Liberation Serif"/>
        <w:sz w:val="16"/>
        <w:szCs w:val="16"/>
        <w:lang w:val="en-GB"/>
      </w:rPr>
      <w:t>Environmental Policy, rev. 4</w:t>
    </w:r>
  </w:p>
  <w:p w14:paraId="3023E44E"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A02E" w14:textId="77777777" w:rsidR="00850716" w:rsidRDefault="00850716">
      <w:r>
        <w:separator/>
      </w:r>
    </w:p>
  </w:footnote>
  <w:footnote w:type="continuationSeparator" w:id="0">
    <w:p w14:paraId="280C0A1A" w14:textId="77777777" w:rsidR="00850716" w:rsidRDefault="0085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45F" w14:textId="4F0A0DB9" w:rsidR="005F2549" w:rsidRDefault="00F850B5" w:rsidP="00F850B5">
    <w:pPr>
      <w:pStyle w:val="Intestazione"/>
      <w:jc w:val="right"/>
    </w:pPr>
    <w:r>
      <w:rPr>
        <w:noProof/>
      </w:rPr>
      <w:drawing>
        <wp:anchor distT="0" distB="0" distL="114300" distR="114300" simplePos="0" relativeHeight="251659264" behindDoc="0" locked="0" layoutInCell="1" allowOverlap="1" wp14:anchorId="34559501" wp14:editId="4FBD5064">
          <wp:simplePos x="0" y="0"/>
          <wp:positionH relativeFrom="page">
            <wp:align>right</wp:align>
          </wp:positionH>
          <wp:positionV relativeFrom="paragraph">
            <wp:posOffset>18415</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A18E3F" wp14:editId="635C72EC">
          <wp:extent cx="2237740" cy="323215"/>
          <wp:effectExtent l="0" t="0" r="0" b="635"/>
          <wp:docPr id="1685242200" name="Immagine 1" descr="Immagine che contiene testo, ross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42200" name="Immagine 1" descr="Immagine che contiene testo, rosso, Carattere, Elementi grafici&#10;&#10;Il contenuto generato dall'IA potrebbe non essere corret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148"/>
    <w:multiLevelType w:val="hybridMultilevel"/>
    <w:tmpl w:val="386A8BEC"/>
    <w:lvl w:ilvl="0" w:tplc="7E060F48">
      <w:start w:val="1"/>
      <w:numFmt w:val="bullet"/>
      <w:lvlText w:val=""/>
      <w:lvlJc w:val="left"/>
      <w:pPr>
        <w:ind w:left="720" w:hanging="360"/>
      </w:pPr>
      <w:rPr>
        <w:rFonts w:ascii="Symbol" w:hAnsi="Symbol" w:hint="default"/>
      </w:rPr>
    </w:lvl>
    <w:lvl w:ilvl="1" w:tplc="AC26AEB4" w:tentative="1">
      <w:start w:val="1"/>
      <w:numFmt w:val="bullet"/>
      <w:lvlText w:val="o"/>
      <w:lvlJc w:val="left"/>
      <w:pPr>
        <w:ind w:left="1440" w:hanging="360"/>
      </w:pPr>
      <w:rPr>
        <w:rFonts w:ascii="Courier New" w:hAnsi="Courier New" w:hint="default"/>
      </w:rPr>
    </w:lvl>
    <w:lvl w:ilvl="2" w:tplc="9DAC4290" w:tentative="1">
      <w:start w:val="1"/>
      <w:numFmt w:val="bullet"/>
      <w:lvlText w:val=""/>
      <w:lvlJc w:val="left"/>
      <w:pPr>
        <w:ind w:left="2160" w:hanging="360"/>
      </w:pPr>
      <w:rPr>
        <w:rFonts w:ascii="Wingdings" w:hAnsi="Wingdings" w:hint="default"/>
      </w:rPr>
    </w:lvl>
    <w:lvl w:ilvl="3" w:tplc="064CF6AE" w:tentative="1">
      <w:start w:val="1"/>
      <w:numFmt w:val="bullet"/>
      <w:lvlText w:val=""/>
      <w:lvlJc w:val="left"/>
      <w:pPr>
        <w:ind w:left="2880" w:hanging="360"/>
      </w:pPr>
      <w:rPr>
        <w:rFonts w:ascii="Symbol" w:hAnsi="Symbol" w:hint="default"/>
      </w:rPr>
    </w:lvl>
    <w:lvl w:ilvl="4" w:tplc="0644B4DE" w:tentative="1">
      <w:start w:val="1"/>
      <w:numFmt w:val="bullet"/>
      <w:lvlText w:val="o"/>
      <w:lvlJc w:val="left"/>
      <w:pPr>
        <w:ind w:left="3600" w:hanging="360"/>
      </w:pPr>
      <w:rPr>
        <w:rFonts w:ascii="Courier New" w:hAnsi="Courier New" w:hint="default"/>
      </w:rPr>
    </w:lvl>
    <w:lvl w:ilvl="5" w:tplc="2A44C9BC" w:tentative="1">
      <w:start w:val="1"/>
      <w:numFmt w:val="bullet"/>
      <w:lvlText w:val=""/>
      <w:lvlJc w:val="left"/>
      <w:pPr>
        <w:ind w:left="4320" w:hanging="360"/>
      </w:pPr>
      <w:rPr>
        <w:rFonts w:ascii="Wingdings" w:hAnsi="Wingdings" w:hint="default"/>
      </w:rPr>
    </w:lvl>
    <w:lvl w:ilvl="6" w:tplc="BD061156" w:tentative="1">
      <w:start w:val="1"/>
      <w:numFmt w:val="bullet"/>
      <w:lvlText w:val=""/>
      <w:lvlJc w:val="left"/>
      <w:pPr>
        <w:ind w:left="5040" w:hanging="360"/>
      </w:pPr>
      <w:rPr>
        <w:rFonts w:ascii="Symbol" w:hAnsi="Symbol" w:hint="default"/>
      </w:rPr>
    </w:lvl>
    <w:lvl w:ilvl="7" w:tplc="6C2EBC3E" w:tentative="1">
      <w:start w:val="1"/>
      <w:numFmt w:val="bullet"/>
      <w:lvlText w:val="o"/>
      <w:lvlJc w:val="left"/>
      <w:pPr>
        <w:ind w:left="5760" w:hanging="360"/>
      </w:pPr>
      <w:rPr>
        <w:rFonts w:ascii="Courier New" w:hAnsi="Courier New" w:hint="default"/>
      </w:rPr>
    </w:lvl>
    <w:lvl w:ilvl="8" w:tplc="46467A10" w:tentative="1">
      <w:start w:val="1"/>
      <w:numFmt w:val="bullet"/>
      <w:lvlText w:val=""/>
      <w:lvlJc w:val="left"/>
      <w:pPr>
        <w:ind w:left="6480" w:hanging="360"/>
      </w:pPr>
      <w:rPr>
        <w:rFonts w:ascii="Wingdings" w:hAnsi="Wingdings" w:hint="default"/>
      </w:rPr>
    </w:lvl>
  </w:abstractNum>
  <w:abstractNum w:abstractNumId="1"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1A14D44"/>
    <w:multiLevelType w:val="hybridMultilevel"/>
    <w:tmpl w:val="BE240A58"/>
    <w:lvl w:ilvl="0" w:tplc="EA66FB06">
      <w:start w:val="1"/>
      <w:numFmt w:val="bullet"/>
      <w:lvlText w:val=""/>
      <w:lvlJc w:val="left"/>
      <w:pPr>
        <w:ind w:left="720" w:hanging="360"/>
      </w:pPr>
      <w:rPr>
        <w:rFonts w:ascii="Symbol" w:hAnsi="Symbol" w:hint="default"/>
      </w:rPr>
    </w:lvl>
    <w:lvl w:ilvl="1" w:tplc="DCF8AEC2" w:tentative="1">
      <w:start w:val="1"/>
      <w:numFmt w:val="bullet"/>
      <w:lvlText w:val="o"/>
      <w:lvlJc w:val="left"/>
      <w:pPr>
        <w:ind w:left="1440" w:hanging="360"/>
      </w:pPr>
      <w:rPr>
        <w:rFonts w:ascii="Courier New" w:hAnsi="Courier New" w:cs="Courier New" w:hint="default"/>
      </w:rPr>
    </w:lvl>
    <w:lvl w:ilvl="2" w:tplc="E12CD6E6" w:tentative="1">
      <w:start w:val="1"/>
      <w:numFmt w:val="bullet"/>
      <w:lvlText w:val=""/>
      <w:lvlJc w:val="left"/>
      <w:pPr>
        <w:ind w:left="2160" w:hanging="360"/>
      </w:pPr>
      <w:rPr>
        <w:rFonts w:ascii="Wingdings" w:hAnsi="Wingdings" w:hint="default"/>
      </w:rPr>
    </w:lvl>
    <w:lvl w:ilvl="3" w:tplc="BFC46E3A" w:tentative="1">
      <w:start w:val="1"/>
      <w:numFmt w:val="bullet"/>
      <w:lvlText w:val=""/>
      <w:lvlJc w:val="left"/>
      <w:pPr>
        <w:ind w:left="2880" w:hanging="360"/>
      </w:pPr>
      <w:rPr>
        <w:rFonts w:ascii="Symbol" w:hAnsi="Symbol" w:hint="default"/>
      </w:rPr>
    </w:lvl>
    <w:lvl w:ilvl="4" w:tplc="21D2C9B4" w:tentative="1">
      <w:start w:val="1"/>
      <w:numFmt w:val="bullet"/>
      <w:lvlText w:val="o"/>
      <w:lvlJc w:val="left"/>
      <w:pPr>
        <w:ind w:left="3600" w:hanging="360"/>
      </w:pPr>
      <w:rPr>
        <w:rFonts w:ascii="Courier New" w:hAnsi="Courier New" w:cs="Courier New" w:hint="default"/>
      </w:rPr>
    </w:lvl>
    <w:lvl w:ilvl="5" w:tplc="B9987F8E" w:tentative="1">
      <w:start w:val="1"/>
      <w:numFmt w:val="bullet"/>
      <w:lvlText w:val=""/>
      <w:lvlJc w:val="left"/>
      <w:pPr>
        <w:ind w:left="4320" w:hanging="360"/>
      </w:pPr>
      <w:rPr>
        <w:rFonts w:ascii="Wingdings" w:hAnsi="Wingdings" w:hint="default"/>
      </w:rPr>
    </w:lvl>
    <w:lvl w:ilvl="6" w:tplc="EAF44F2E" w:tentative="1">
      <w:start w:val="1"/>
      <w:numFmt w:val="bullet"/>
      <w:lvlText w:val=""/>
      <w:lvlJc w:val="left"/>
      <w:pPr>
        <w:ind w:left="5040" w:hanging="360"/>
      </w:pPr>
      <w:rPr>
        <w:rFonts w:ascii="Symbol" w:hAnsi="Symbol" w:hint="default"/>
      </w:rPr>
    </w:lvl>
    <w:lvl w:ilvl="7" w:tplc="1304F9FA" w:tentative="1">
      <w:start w:val="1"/>
      <w:numFmt w:val="bullet"/>
      <w:lvlText w:val="o"/>
      <w:lvlJc w:val="left"/>
      <w:pPr>
        <w:ind w:left="5760" w:hanging="360"/>
      </w:pPr>
      <w:rPr>
        <w:rFonts w:ascii="Courier New" w:hAnsi="Courier New" w:cs="Courier New" w:hint="default"/>
      </w:rPr>
    </w:lvl>
    <w:lvl w:ilvl="8" w:tplc="936E46B2" w:tentative="1">
      <w:start w:val="1"/>
      <w:numFmt w:val="bullet"/>
      <w:lvlText w:val=""/>
      <w:lvlJc w:val="left"/>
      <w:pPr>
        <w:ind w:left="6480" w:hanging="360"/>
      </w:pPr>
      <w:rPr>
        <w:rFonts w:ascii="Wingdings" w:hAnsi="Wingdings" w:hint="default"/>
      </w:rPr>
    </w:lvl>
  </w:abstractNum>
  <w:abstractNum w:abstractNumId="4"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4F67823"/>
    <w:multiLevelType w:val="hybridMultilevel"/>
    <w:tmpl w:val="2CA2CF8A"/>
    <w:lvl w:ilvl="0" w:tplc="1ACC542E">
      <w:start w:val="1"/>
      <w:numFmt w:val="bullet"/>
      <w:lvlText w:val=""/>
      <w:lvlJc w:val="left"/>
      <w:pPr>
        <w:ind w:left="720" w:hanging="360"/>
      </w:pPr>
      <w:rPr>
        <w:rFonts w:ascii="Symbol" w:hAnsi="Symbol" w:hint="default"/>
      </w:rPr>
    </w:lvl>
    <w:lvl w:ilvl="1" w:tplc="0456D020" w:tentative="1">
      <w:start w:val="1"/>
      <w:numFmt w:val="bullet"/>
      <w:lvlText w:val="o"/>
      <w:lvlJc w:val="left"/>
      <w:pPr>
        <w:ind w:left="1440" w:hanging="360"/>
      </w:pPr>
      <w:rPr>
        <w:rFonts w:ascii="Courier New" w:hAnsi="Courier New" w:hint="default"/>
      </w:rPr>
    </w:lvl>
    <w:lvl w:ilvl="2" w:tplc="EBF820FE" w:tentative="1">
      <w:start w:val="1"/>
      <w:numFmt w:val="bullet"/>
      <w:lvlText w:val=""/>
      <w:lvlJc w:val="left"/>
      <w:pPr>
        <w:ind w:left="2160" w:hanging="360"/>
      </w:pPr>
      <w:rPr>
        <w:rFonts w:ascii="Wingdings" w:hAnsi="Wingdings" w:hint="default"/>
      </w:rPr>
    </w:lvl>
    <w:lvl w:ilvl="3" w:tplc="18B068A2" w:tentative="1">
      <w:start w:val="1"/>
      <w:numFmt w:val="bullet"/>
      <w:lvlText w:val=""/>
      <w:lvlJc w:val="left"/>
      <w:pPr>
        <w:ind w:left="2880" w:hanging="360"/>
      </w:pPr>
      <w:rPr>
        <w:rFonts w:ascii="Symbol" w:hAnsi="Symbol" w:hint="default"/>
      </w:rPr>
    </w:lvl>
    <w:lvl w:ilvl="4" w:tplc="73587296" w:tentative="1">
      <w:start w:val="1"/>
      <w:numFmt w:val="bullet"/>
      <w:lvlText w:val="o"/>
      <w:lvlJc w:val="left"/>
      <w:pPr>
        <w:ind w:left="3600" w:hanging="360"/>
      </w:pPr>
      <w:rPr>
        <w:rFonts w:ascii="Courier New" w:hAnsi="Courier New" w:hint="default"/>
      </w:rPr>
    </w:lvl>
    <w:lvl w:ilvl="5" w:tplc="5AF25CA4" w:tentative="1">
      <w:start w:val="1"/>
      <w:numFmt w:val="bullet"/>
      <w:lvlText w:val=""/>
      <w:lvlJc w:val="left"/>
      <w:pPr>
        <w:ind w:left="4320" w:hanging="360"/>
      </w:pPr>
      <w:rPr>
        <w:rFonts w:ascii="Wingdings" w:hAnsi="Wingdings" w:hint="default"/>
      </w:rPr>
    </w:lvl>
    <w:lvl w:ilvl="6" w:tplc="820CA9C8" w:tentative="1">
      <w:start w:val="1"/>
      <w:numFmt w:val="bullet"/>
      <w:lvlText w:val=""/>
      <w:lvlJc w:val="left"/>
      <w:pPr>
        <w:ind w:left="5040" w:hanging="360"/>
      </w:pPr>
      <w:rPr>
        <w:rFonts w:ascii="Symbol" w:hAnsi="Symbol" w:hint="default"/>
      </w:rPr>
    </w:lvl>
    <w:lvl w:ilvl="7" w:tplc="D11482B6" w:tentative="1">
      <w:start w:val="1"/>
      <w:numFmt w:val="bullet"/>
      <w:lvlText w:val="o"/>
      <w:lvlJc w:val="left"/>
      <w:pPr>
        <w:ind w:left="5760" w:hanging="360"/>
      </w:pPr>
      <w:rPr>
        <w:rFonts w:ascii="Courier New" w:hAnsi="Courier New" w:hint="default"/>
      </w:rPr>
    </w:lvl>
    <w:lvl w:ilvl="8" w:tplc="0B3E9A8C" w:tentative="1">
      <w:start w:val="1"/>
      <w:numFmt w:val="bullet"/>
      <w:lvlText w:val=""/>
      <w:lvlJc w:val="left"/>
      <w:pPr>
        <w:ind w:left="6480" w:hanging="360"/>
      </w:pPr>
      <w:rPr>
        <w:rFonts w:ascii="Wingdings" w:hAnsi="Wingdings" w:hint="default"/>
      </w:rPr>
    </w:lvl>
  </w:abstractNum>
  <w:abstractNum w:abstractNumId="7" w15:restartNumberingAfterBreak="0">
    <w:nsid w:val="6F9B6BA0"/>
    <w:multiLevelType w:val="hybridMultilevel"/>
    <w:tmpl w:val="568E1506"/>
    <w:lvl w:ilvl="0" w:tplc="9126CCE2">
      <w:start w:val="1"/>
      <w:numFmt w:val="bullet"/>
      <w:lvlText w:val=""/>
      <w:lvlJc w:val="left"/>
      <w:pPr>
        <w:ind w:left="720" w:hanging="360"/>
      </w:pPr>
      <w:rPr>
        <w:rFonts w:ascii="Symbol" w:hAnsi="Symbol" w:hint="default"/>
      </w:rPr>
    </w:lvl>
    <w:lvl w:ilvl="1" w:tplc="8A905B8C" w:tentative="1">
      <w:start w:val="1"/>
      <w:numFmt w:val="bullet"/>
      <w:lvlText w:val="o"/>
      <w:lvlJc w:val="left"/>
      <w:pPr>
        <w:ind w:left="1440" w:hanging="360"/>
      </w:pPr>
      <w:rPr>
        <w:rFonts w:ascii="Courier New" w:hAnsi="Courier New" w:hint="default"/>
      </w:rPr>
    </w:lvl>
    <w:lvl w:ilvl="2" w:tplc="8CC022CE" w:tentative="1">
      <w:start w:val="1"/>
      <w:numFmt w:val="bullet"/>
      <w:lvlText w:val=""/>
      <w:lvlJc w:val="left"/>
      <w:pPr>
        <w:ind w:left="2160" w:hanging="360"/>
      </w:pPr>
      <w:rPr>
        <w:rFonts w:ascii="Wingdings" w:hAnsi="Wingdings" w:hint="default"/>
      </w:rPr>
    </w:lvl>
    <w:lvl w:ilvl="3" w:tplc="9E665602" w:tentative="1">
      <w:start w:val="1"/>
      <w:numFmt w:val="bullet"/>
      <w:lvlText w:val=""/>
      <w:lvlJc w:val="left"/>
      <w:pPr>
        <w:ind w:left="2880" w:hanging="360"/>
      </w:pPr>
      <w:rPr>
        <w:rFonts w:ascii="Symbol" w:hAnsi="Symbol" w:hint="default"/>
      </w:rPr>
    </w:lvl>
    <w:lvl w:ilvl="4" w:tplc="06125DD2" w:tentative="1">
      <w:start w:val="1"/>
      <w:numFmt w:val="bullet"/>
      <w:lvlText w:val="o"/>
      <w:lvlJc w:val="left"/>
      <w:pPr>
        <w:ind w:left="3600" w:hanging="360"/>
      </w:pPr>
      <w:rPr>
        <w:rFonts w:ascii="Courier New" w:hAnsi="Courier New" w:hint="default"/>
      </w:rPr>
    </w:lvl>
    <w:lvl w:ilvl="5" w:tplc="9EE89E2E" w:tentative="1">
      <w:start w:val="1"/>
      <w:numFmt w:val="bullet"/>
      <w:lvlText w:val=""/>
      <w:lvlJc w:val="left"/>
      <w:pPr>
        <w:ind w:left="4320" w:hanging="360"/>
      </w:pPr>
      <w:rPr>
        <w:rFonts w:ascii="Wingdings" w:hAnsi="Wingdings" w:hint="default"/>
      </w:rPr>
    </w:lvl>
    <w:lvl w:ilvl="6" w:tplc="CBDA042A" w:tentative="1">
      <w:start w:val="1"/>
      <w:numFmt w:val="bullet"/>
      <w:lvlText w:val=""/>
      <w:lvlJc w:val="left"/>
      <w:pPr>
        <w:ind w:left="5040" w:hanging="360"/>
      </w:pPr>
      <w:rPr>
        <w:rFonts w:ascii="Symbol" w:hAnsi="Symbol" w:hint="default"/>
      </w:rPr>
    </w:lvl>
    <w:lvl w:ilvl="7" w:tplc="333600B4" w:tentative="1">
      <w:start w:val="1"/>
      <w:numFmt w:val="bullet"/>
      <w:lvlText w:val="o"/>
      <w:lvlJc w:val="left"/>
      <w:pPr>
        <w:ind w:left="5760" w:hanging="360"/>
      </w:pPr>
      <w:rPr>
        <w:rFonts w:ascii="Courier New" w:hAnsi="Courier New" w:hint="default"/>
      </w:rPr>
    </w:lvl>
    <w:lvl w:ilvl="8" w:tplc="46020B1C" w:tentative="1">
      <w:start w:val="1"/>
      <w:numFmt w:val="bullet"/>
      <w:lvlText w:val=""/>
      <w:lvlJc w:val="left"/>
      <w:pPr>
        <w:ind w:left="6480" w:hanging="360"/>
      </w:pPr>
      <w:rPr>
        <w:rFonts w:ascii="Wingdings" w:hAnsi="Wingdings" w:hint="default"/>
      </w:rPr>
    </w:lvl>
  </w:abstractNum>
  <w:abstractNum w:abstractNumId="8" w15:restartNumberingAfterBreak="0">
    <w:nsid w:val="7B4344FF"/>
    <w:multiLevelType w:val="multilevel"/>
    <w:tmpl w:val="F0885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252332">
    <w:abstractNumId w:val="8"/>
  </w:num>
  <w:num w:numId="2" w16cid:durableId="423577992">
    <w:abstractNumId w:val="5"/>
  </w:num>
  <w:num w:numId="3" w16cid:durableId="1795096866">
    <w:abstractNumId w:val="2"/>
  </w:num>
  <w:num w:numId="4" w16cid:durableId="533805522">
    <w:abstractNumId w:val="1"/>
  </w:num>
  <w:num w:numId="5" w16cid:durableId="1347950406">
    <w:abstractNumId w:val="4"/>
  </w:num>
  <w:num w:numId="6" w16cid:durableId="432480519">
    <w:abstractNumId w:val="6"/>
  </w:num>
  <w:num w:numId="7" w16cid:durableId="2056923137">
    <w:abstractNumId w:val="7"/>
  </w:num>
  <w:num w:numId="8" w16cid:durableId="1974561187">
    <w:abstractNumId w:val="0"/>
  </w:num>
  <w:num w:numId="9" w16cid:durableId="295598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13A67"/>
    <w:rsid w:val="000968F9"/>
    <w:rsid w:val="000B54DB"/>
    <w:rsid w:val="000C20A6"/>
    <w:rsid w:val="0011169F"/>
    <w:rsid w:val="00116E5F"/>
    <w:rsid w:val="00124F48"/>
    <w:rsid w:val="001264FD"/>
    <w:rsid w:val="001D5C95"/>
    <w:rsid w:val="001D731D"/>
    <w:rsid w:val="00226E2D"/>
    <w:rsid w:val="0023613A"/>
    <w:rsid w:val="00247AE7"/>
    <w:rsid w:val="002527A9"/>
    <w:rsid w:val="00253567"/>
    <w:rsid w:val="002D460A"/>
    <w:rsid w:val="00345856"/>
    <w:rsid w:val="00345B09"/>
    <w:rsid w:val="0039227D"/>
    <w:rsid w:val="003C04C7"/>
    <w:rsid w:val="003D0DBF"/>
    <w:rsid w:val="005B3805"/>
    <w:rsid w:val="005F2549"/>
    <w:rsid w:val="00612477"/>
    <w:rsid w:val="00694852"/>
    <w:rsid w:val="007B0CF9"/>
    <w:rsid w:val="007B2941"/>
    <w:rsid w:val="007E324A"/>
    <w:rsid w:val="00850716"/>
    <w:rsid w:val="00853C3B"/>
    <w:rsid w:val="009407E3"/>
    <w:rsid w:val="009408EB"/>
    <w:rsid w:val="009A53D9"/>
    <w:rsid w:val="00A10C55"/>
    <w:rsid w:val="00A94167"/>
    <w:rsid w:val="00C2486E"/>
    <w:rsid w:val="00C85A2B"/>
    <w:rsid w:val="00CB5DA3"/>
    <w:rsid w:val="00D72336"/>
    <w:rsid w:val="00DE6EAC"/>
    <w:rsid w:val="00E96350"/>
    <w:rsid w:val="00E96AF3"/>
    <w:rsid w:val="00EE55A2"/>
    <w:rsid w:val="00F12CBA"/>
    <w:rsid w:val="00F13FB4"/>
    <w:rsid w:val="00F850B5"/>
    <w:rsid w:val="0379DBDC"/>
    <w:rsid w:val="27CBA7F6"/>
    <w:rsid w:val="32B150C5"/>
    <w:rsid w:val="3FA72607"/>
    <w:rsid w:val="45979643"/>
    <w:rsid w:val="48D26F28"/>
    <w:rsid w:val="4A0245E3"/>
    <w:rsid w:val="4AE30738"/>
    <w:rsid w:val="4E02BD59"/>
    <w:rsid w:val="5D80A2BF"/>
    <w:rsid w:val="6092B80D"/>
    <w:rsid w:val="64E17C29"/>
    <w:rsid w:val="6529D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B73C"/>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aragrafoelenco">
    <w:name w:val="List Paragraph"/>
    <w:basedOn w:val="Normale"/>
    <w:uiPriority w:val="34"/>
    <w:qFormat/>
    <w:rsid w:val="00E96AF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5</cp:revision>
  <dcterms:created xsi:type="dcterms:W3CDTF">2025-09-05T12:32:00Z</dcterms:created>
  <dcterms:modified xsi:type="dcterms:W3CDTF">2025-09-16T14:02:00Z</dcterms:modified>
  <dc:language>it-IT</dc:language>
</cp:coreProperties>
</file>